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val="0"/>
        <w:autoSpaceDN w:val="0"/>
        <w:bidi w:val="0"/>
        <w:adjustRightInd w:val="0"/>
        <w:snapToGrid w:val="0"/>
        <w:spacing w:before="0" w:after="0" w:line="600" w:lineRule="exact"/>
        <w:ind w:left="0" w:right="0" w:firstLine="0" w:firstLineChars="0"/>
        <w:jc w:val="center"/>
        <w:textAlignment w:val="auto"/>
        <w:outlineLvl w:val="0"/>
        <w:rPr>
          <w:rFonts w:hint="default" w:ascii="Times New Roman" w:hAnsi="Times New Roman" w:eastAsia="方正小标宋_GBK" w:cs="Times New Roman"/>
          <w:bCs/>
          <w:color w:val="auto"/>
          <w:kern w:val="0"/>
          <w:sz w:val="44"/>
          <w:szCs w:val="44"/>
          <w:highlight w:val="none"/>
          <w:lang w:val="en-US" w:eastAsia="zh-CN" w:bidi="ar-SA"/>
        </w:rPr>
      </w:pPr>
      <w:bookmarkStart w:id="1" w:name="_GoBack"/>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-1160780</wp:posOffset>
            </wp:positionH>
            <wp:positionV relativeFrom="paragraph">
              <wp:posOffset>-843280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bookmarkEnd w:id="1"/>
    </w:p>
    <w:p>
      <w:pPr>
        <w:pageBreakBefore w:val="0"/>
        <w:widowControl w:val="0"/>
        <w:kinsoku/>
        <w:wordWrap/>
        <w:overflowPunct/>
        <w:topLinePunct w:val="0"/>
        <w:autoSpaceDE w:val="0"/>
        <w:autoSpaceDN w:val="0"/>
        <w:bidi w:val="0"/>
        <w:adjustRightInd w:val="0"/>
        <w:snapToGrid w:val="0"/>
        <w:spacing w:before="0" w:after="0" w:line="600" w:lineRule="exact"/>
        <w:ind w:left="0" w:right="0" w:firstLine="0" w:firstLineChars="0"/>
        <w:jc w:val="center"/>
        <w:textAlignment w:val="auto"/>
        <w:outlineLvl w:val="0"/>
        <w:rPr>
          <w:rFonts w:hint="default" w:ascii="Times New Roman" w:hAnsi="Times New Roman" w:eastAsia="方正小标宋_GBK" w:cs="Times New Roman"/>
          <w:bCs/>
          <w:color w:val="auto"/>
          <w:kern w:val="0"/>
          <w:sz w:val="44"/>
          <w:szCs w:val="44"/>
          <w:highlight w:val="none"/>
          <w:lang w:val="en-US" w:eastAsia="zh-CN" w:bidi="ar-SA"/>
        </w:rPr>
      </w:pPr>
    </w:p>
    <w:p>
      <w:pPr>
        <w:pageBreakBefore w:val="0"/>
        <w:widowControl w:val="0"/>
        <w:kinsoku/>
        <w:wordWrap/>
        <w:overflowPunct/>
        <w:topLinePunct w:val="0"/>
        <w:autoSpaceDE w:val="0"/>
        <w:autoSpaceDN w:val="0"/>
        <w:bidi w:val="0"/>
        <w:adjustRightInd w:val="0"/>
        <w:snapToGrid w:val="0"/>
        <w:spacing w:before="0" w:after="0" w:line="600" w:lineRule="exact"/>
        <w:ind w:left="0" w:right="0" w:firstLine="0" w:firstLineChars="0"/>
        <w:jc w:val="center"/>
        <w:textAlignment w:val="auto"/>
        <w:outlineLvl w:val="0"/>
        <w:rPr>
          <w:rFonts w:hint="default" w:ascii="Times New Roman" w:hAnsi="Times New Roman" w:eastAsia="方正小标宋_GBK" w:cs="Times New Roman"/>
          <w:bCs/>
          <w:color w:val="auto"/>
          <w:kern w:val="0"/>
          <w:sz w:val="44"/>
          <w:szCs w:val="44"/>
          <w:highlight w:val="none"/>
          <w:lang w:val="en-US" w:eastAsia="zh-CN" w:bidi="ar-SA"/>
        </w:rPr>
      </w:pPr>
    </w:p>
    <w:p>
      <w:pPr>
        <w:pageBreakBefore w:val="0"/>
        <w:widowControl w:val="0"/>
        <w:kinsoku/>
        <w:wordWrap/>
        <w:overflowPunct/>
        <w:topLinePunct w:val="0"/>
        <w:autoSpaceDE w:val="0"/>
        <w:autoSpaceDN w:val="0"/>
        <w:bidi w:val="0"/>
        <w:adjustRightInd w:val="0"/>
        <w:snapToGrid w:val="0"/>
        <w:spacing w:before="0" w:after="0" w:line="600" w:lineRule="exact"/>
        <w:ind w:left="0" w:right="0" w:firstLine="0" w:firstLineChars="0"/>
        <w:jc w:val="center"/>
        <w:textAlignment w:val="auto"/>
        <w:outlineLvl w:val="0"/>
        <w:rPr>
          <w:rFonts w:hint="default" w:ascii="Times New Roman" w:hAnsi="Times New Roman" w:eastAsia="方正小标宋_GBK" w:cs="Times New Roman"/>
          <w:bCs/>
          <w:color w:val="auto"/>
          <w:kern w:val="0"/>
          <w:sz w:val="44"/>
          <w:szCs w:val="44"/>
          <w:highlight w:val="none"/>
          <w:lang w:val="en-US" w:eastAsia="zh-CN" w:bidi="ar-SA"/>
        </w:rPr>
      </w:pPr>
    </w:p>
    <w:p>
      <w:pPr>
        <w:pageBreakBefore w:val="0"/>
        <w:widowControl w:val="0"/>
        <w:kinsoku/>
        <w:wordWrap/>
        <w:overflowPunct/>
        <w:topLinePunct w:val="0"/>
        <w:autoSpaceDE w:val="0"/>
        <w:autoSpaceDN w:val="0"/>
        <w:bidi w:val="0"/>
        <w:adjustRightInd w:val="0"/>
        <w:snapToGrid w:val="0"/>
        <w:spacing w:before="0" w:after="0" w:line="600" w:lineRule="exact"/>
        <w:ind w:left="0" w:right="0" w:firstLine="0" w:firstLineChars="0"/>
        <w:jc w:val="both"/>
        <w:textAlignment w:val="auto"/>
        <w:outlineLvl w:val="0"/>
        <w:rPr>
          <w:rFonts w:hint="default" w:ascii="Times New Roman" w:hAnsi="Times New Roman" w:eastAsia="方正小标宋_GBK" w:cs="Times New Roman"/>
          <w:bCs/>
          <w:color w:val="auto"/>
          <w:kern w:val="0"/>
          <w:sz w:val="44"/>
          <w:szCs w:val="44"/>
          <w:highlight w:val="none"/>
          <w:lang w:val="en-US" w:eastAsia="zh-CN" w:bidi="ar-SA"/>
        </w:rPr>
      </w:pPr>
    </w:p>
    <w:p>
      <w:pPr>
        <w:pageBreakBefore w:val="0"/>
        <w:widowControl w:val="0"/>
        <w:kinsoku/>
        <w:wordWrap/>
        <w:overflowPunct/>
        <w:topLinePunct w:val="0"/>
        <w:autoSpaceDE w:val="0"/>
        <w:autoSpaceDN w:val="0"/>
        <w:bidi w:val="0"/>
        <w:adjustRightInd w:val="0"/>
        <w:spacing w:line="600" w:lineRule="exact"/>
        <w:ind w:left="0" w:right="0"/>
        <w:jc w:val="center"/>
        <w:textAlignment w:val="auto"/>
        <w:outlineLvl w:val="0"/>
        <w:rPr>
          <w:rFonts w:hint="default" w:ascii="Times New Roman" w:hAnsi="Times New Roman" w:eastAsia="仿宋_GB2312" w:cs="Times New Roman"/>
          <w:sz w:val="32"/>
          <w:szCs w:val="22"/>
          <w:highlight w:val="none"/>
        </w:rPr>
      </w:pPr>
    </w:p>
    <w:p>
      <w:pPr>
        <w:pStyle w:val="2"/>
        <w:pageBreakBefore w:val="0"/>
        <w:widowControl w:val="0"/>
        <w:kinsoku/>
        <w:wordWrap/>
        <w:overflowPunct/>
        <w:topLinePunct w:val="0"/>
        <w:bidi w:val="0"/>
        <w:spacing w:line="600" w:lineRule="exact"/>
        <w:ind w:left="0" w:right="0"/>
        <w:textAlignment w:val="auto"/>
        <w:rPr>
          <w:rFonts w:hint="default" w:ascii="Times New Roman" w:hAnsi="Times New Roman" w:cs="Times New Roman"/>
          <w:highlight w:val="none"/>
        </w:rPr>
      </w:pPr>
      <w:r>
        <w:rPr>
          <w:rFonts w:hint="default" w:ascii="Times New Roman" w:hAnsi="Times New Roman" w:eastAsia="仿宋_GB2312" w:cs="Times New Roman"/>
          <w:highlight w:val="none"/>
        </w:rPr>
        <w:t>温理工学〔2024〕</w:t>
      </w:r>
      <w:r>
        <w:rPr>
          <w:rFonts w:hint="default" w:ascii="Times New Roman" w:hAnsi="Times New Roman" w:eastAsia="仿宋_GB2312" w:cs="Times New Roman"/>
          <w:highlight w:val="none"/>
          <w:lang w:val="en-US" w:eastAsia="zh-CN"/>
        </w:rPr>
        <w:t>3</w:t>
      </w:r>
      <w:r>
        <w:rPr>
          <w:rFonts w:hint="eastAsia" w:eastAsia="仿宋_GB2312" w:cs="Times New Roman"/>
          <w:highlight w:val="none"/>
          <w:lang w:val="en-US" w:eastAsia="zh-CN"/>
        </w:rPr>
        <w:t>5</w:t>
      </w:r>
      <w:r>
        <w:rPr>
          <w:rFonts w:hint="default" w:ascii="Times New Roman" w:hAnsi="Times New Roman" w:eastAsia="仿宋_GB2312" w:cs="Times New Roman"/>
          <w:highlight w:val="none"/>
        </w:rPr>
        <w:t>号</w:t>
      </w:r>
    </w:p>
    <w:p>
      <w:pPr>
        <w:pageBreakBefore w:val="0"/>
        <w:widowControl w:val="0"/>
        <w:kinsoku/>
        <w:wordWrap/>
        <w:overflowPunct/>
        <w:topLinePunct w:val="0"/>
        <w:autoSpaceDE w:val="0"/>
        <w:autoSpaceDN w:val="0"/>
        <w:bidi w:val="0"/>
        <w:adjustRightInd w:val="0"/>
        <w:spacing w:line="600" w:lineRule="exact"/>
        <w:ind w:left="0" w:right="0"/>
        <w:textAlignment w:val="auto"/>
        <w:outlineLvl w:val="0"/>
        <w:rPr>
          <w:rFonts w:hint="default" w:ascii="Times New Roman" w:hAnsi="Times New Roman" w:eastAsia="仿宋_GB2312" w:cs="Times New Roman"/>
          <w:bCs/>
          <w:kern w:val="0"/>
          <w:sz w:val="32"/>
          <w:szCs w:val="32"/>
          <w:highlight w:val="none"/>
        </w:rPr>
      </w:pP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44"/>
          <w:szCs w:val="44"/>
          <w:lang w:val="en-US" w:eastAsia="zh-CN" w:bidi="ar-SA"/>
        </w:rPr>
      </w:pP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温州理工学院学生资助管理</w:t>
      </w: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办法</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lang w:eastAsia="zh-CN"/>
        </w:rPr>
        <w:t>各二级学院、各</w:t>
      </w:r>
      <w:r>
        <w:rPr>
          <w:rFonts w:hint="default" w:ascii="Times New Roman" w:hAnsi="Times New Roman" w:eastAsia="仿宋_GB2312" w:cs="Times New Roman"/>
          <w:snapToGrid/>
          <w:color w:val="auto"/>
          <w:kern w:val="2"/>
          <w:sz w:val="32"/>
          <w:szCs w:val="32"/>
          <w:highlight w:val="none"/>
          <w:lang w:eastAsia="zh-CN"/>
        </w:rPr>
        <w:t>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经2024年6月24日第66次校长办公会审议通过</w:t>
      </w:r>
      <w:r>
        <w:rPr>
          <w:rFonts w:hint="eastAsia" w:ascii="Times New Roman" w:hAnsi="Times New Roman" w:eastAsia="仿宋_GB2312" w:cs="Times New Roman"/>
          <w:snapToGrid/>
          <w:color w:val="auto"/>
          <w:kern w:val="2"/>
          <w:sz w:val="32"/>
          <w:szCs w:val="32"/>
          <w:highlight w:val="none"/>
          <w:lang w:eastAsia="zh-CN"/>
        </w:rPr>
        <w:t>，</w:t>
      </w:r>
      <w:r>
        <w:rPr>
          <w:rFonts w:hint="default" w:ascii="Times New Roman" w:hAnsi="Times New Roman" w:eastAsia="仿宋_GB2312" w:cs="Times New Roman"/>
          <w:snapToGrid/>
          <w:color w:val="auto"/>
          <w:kern w:val="2"/>
          <w:sz w:val="32"/>
          <w:szCs w:val="32"/>
          <w:highlight w:val="none"/>
          <w:lang w:eastAsia="zh-CN"/>
        </w:rPr>
        <w:t>现将</w:t>
      </w:r>
      <w:r>
        <w:rPr>
          <w:rFonts w:hint="eastAsia" w:ascii="Times New Roman" w:hAnsi="Times New Roman" w:eastAsia="仿宋_GB2312" w:cs="Times New Roman"/>
          <w:snapToGrid/>
          <w:color w:val="auto"/>
          <w:kern w:val="2"/>
          <w:sz w:val="32"/>
          <w:szCs w:val="32"/>
          <w:highlight w:val="none"/>
          <w:lang w:val="en-US" w:eastAsia="zh-CN"/>
        </w:rPr>
        <w:t>修订的</w:t>
      </w:r>
      <w:r>
        <w:rPr>
          <w:rFonts w:hint="default" w:ascii="Times New Roman" w:hAnsi="Times New Roman" w:eastAsia="仿宋_GB2312" w:cs="Times New Roman"/>
          <w:snapToGrid/>
          <w:color w:val="auto"/>
          <w:kern w:val="2"/>
          <w:sz w:val="32"/>
          <w:szCs w:val="32"/>
          <w:highlight w:val="none"/>
          <w:lang w:eastAsia="zh-CN"/>
        </w:rPr>
        <w:t>《温州理工学院学生资助管理办法》印发给你们，请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4</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月</w:t>
      </w:r>
      <w:r>
        <w:rPr>
          <w:rFonts w:hint="default" w:ascii="Times New Roman" w:hAnsi="Times New Roman" w:eastAsia="仿宋_GB2312" w:cs="Times New Roman"/>
          <w:snapToGrid/>
          <w:color w:val="auto"/>
          <w:kern w:val="2"/>
          <w:sz w:val="32"/>
          <w:szCs w:val="28"/>
          <w:highlight w:val="none"/>
          <w:lang w:val="en-US" w:eastAsia="zh-CN"/>
        </w:rPr>
        <w:t>27</w:t>
      </w:r>
      <w:r>
        <w:rPr>
          <w:rFonts w:hint="default" w:ascii="Times New Roman" w:hAnsi="Times New Roman" w:eastAsia="仿宋_GB2312" w:cs="Times New Roman"/>
          <w:snapToGrid/>
          <w:color w:val="auto"/>
          <w:kern w:val="2"/>
          <w:sz w:val="32"/>
          <w:szCs w:val="28"/>
          <w:highlight w:val="none"/>
          <w:lang w:eastAsia="zh-CN"/>
        </w:rPr>
        <w:t>日</w:t>
      </w:r>
    </w:p>
    <w:p>
      <w:pPr>
        <w:rPr>
          <w:rFonts w:hint="default" w:ascii="Times New Roman" w:hAnsi="Times New Roman" w:eastAsia="方正小标宋_GBK" w:cs="Times New Roman"/>
          <w:color w:val="000000"/>
          <w:spacing w:val="-11"/>
          <w:sz w:val="44"/>
          <w:szCs w:val="44"/>
        </w:rPr>
      </w:pPr>
    </w:p>
    <w:p>
      <w:pPr>
        <w:pageBreakBefore w:val="0"/>
        <w:wordWrap/>
        <w:overflowPunct/>
        <w:topLinePunct w:val="0"/>
        <w:bidi w:val="0"/>
        <w:spacing w:line="560" w:lineRule="exact"/>
        <w:ind w:firstLine="836" w:firstLineChars="200"/>
        <w:jc w:val="righ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小标宋_GBK" w:cs="Times New Roman"/>
          <w:color w:val="000000"/>
          <w:spacing w:val="-11"/>
          <w:sz w:val="44"/>
          <w:szCs w:val="44"/>
        </w:rPr>
        <w:br w:type="page"/>
      </w:r>
    </w:p>
    <w:p>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Cs/>
          <w:color w:val="auto"/>
          <w:kern w:val="44"/>
          <w:sz w:val="44"/>
          <w:szCs w:val="52"/>
          <w:highlight w:val="none"/>
          <w:lang w:val="en-US" w:eastAsia="zh-CN" w:bidi="ar-SA"/>
        </w:rPr>
      </w:pPr>
      <w:bookmarkStart w:id="0" w:name="_Toc858"/>
      <w:r>
        <w:rPr>
          <w:rFonts w:hint="default" w:ascii="Times New Roman" w:hAnsi="Times New Roman" w:eastAsia="方正小标宋_GBK" w:cs="Times New Roman"/>
          <w:bCs/>
          <w:color w:val="auto"/>
          <w:kern w:val="44"/>
          <w:sz w:val="44"/>
          <w:szCs w:val="52"/>
          <w:highlight w:val="none"/>
          <w:lang w:val="en-US" w:eastAsia="zh-CN" w:bidi="ar-SA"/>
        </w:rPr>
        <w:t>温州理工学院学生资助管理办法</w:t>
      </w:r>
      <w:bookmarkEnd w:id="0"/>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（2024年6月24日第66次校长办公会修订通过）</w:t>
      </w:r>
    </w:p>
    <w:p>
      <w:pPr>
        <w:pageBreakBefore w:val="0"/>
        <w:kinsoku/>
        <w:wordWrap/>
        <w:overflowPunct/>
        <w:topLinePunct w:val="0"/>
        <w:autoSpaceDE/>
        <w:autoSpaceDN/>
        <w:bidi w:val="0"/>
        <w:adjustRightInd/>
        <w:snapToGrid/>
        <w:spacing w:line="600" w:lineRule="exact"/>
        <w:textAlignment w:val="auto"/>
        <w:rPr>
          <w:rFonts w:hint="default"/>
          <w:lang w:val="en-US" w:eastAsia="zh-CN"/>
        </w:rPr>
      </w:pP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更好地贯彻高校学生资助对象资助政策，进一步做好资助工作，根据《国务院关于建立健全普通本科高校、高等职业学校和中等职业学校学生资助对象资助政策体系的意见》（国发〔2007〕13号）、《教育部等六部门关于做好学生资助对象认定工作的指导意见》（教财〔2018〕16号）、《浙江省教育厅等8部门关于印发&lt;浙江省学生资助对象认定办法&gt;的通知》（浙教财〔2020〕15号）、《学生资助资金管理办法》（财教〔2021〕310号）、《浙江省财政厅 浙江省教育厅 浙江省人力资源和社会保障厅关于印发浙江省学生资助资金管理办法的通知》（浙教财〔2020〕39号）及其配套办法等有关规定，结合我校实际情况，特制定本办法。</w:t>
      </w: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  则</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第一条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本办法中学生资助对象是指学生本人及其家庭所能筹集到的资金，难以支付其在校学习期间学习和生活基本费用，并经学校根据《温州理工学院学生资助对象认定办法》认定的学生。</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第二条</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本办法原则上适用于学校全日制普通本科（含专升本）学生，另有特殊规定的按其规定执行。</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第三条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学生资助对象资助工作必须严格工作制度，规范工作程序，做到公开、公平、公正。</w:t>
      </w: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组织机构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第四条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学生工作部全面负责本校学生资助对象的资助工作。</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 xml:space="preserve">第五条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学校成立以分管领导为组长，以学生工作部负责人为副组长，专职资助科室及学院相关负责人等为成员的资助工作组，负责资助的具体组织和审核工作。</w:t>
      </w: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资助政策体系</w:t>
      </w:r>
    </w:p>
    <w:p>
      <w:pPr>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kern w:val="0"/>
          <w:sz w:val="32"/>
          <w:szCs w:val="32"/>
          <w:highlight w:val="none"/>
          <w:lang w:val="en-US" w:eastAsia="zh-CN" w:bidi="ar-SA"/>
        </w:rPr>
        <w:t>第六条</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kern w:val="0"/>
          <w:sz w:val="32"/>
          <w:szCs w:val="32"/>
          <w:highlight w:val="none"/>
        </w:rPr>
        <w:t>学校资助政策体系的主要内容有国家奖学金、省政府奖学金、国家励志奖学金、国家助学金、退役士兵国家助学金、社会团体或个人助学金、国家助学贷款、基层就业学费补偿贷款代偿、义务兵役学费补偿贷款代偿、勤工助学、学费减免、学费缓交、发展性资助项目、困难补助（包括临时困难补助、生活专项补助、节日慰问、绿色通道等）。学生资助对象考入我校，可通过学校开设的“绿色通道”按时报到。</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第七条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国家奖学金、省政府奖学金、国家励志奖学金、国家助学金。</w:t>
      </w:r>
    </w:p>
    <w:p>
      <w:pPr>
        <w:pageBreakBefore w:val="0"/>
        <w:tabs>
          <w:tab w:val="left" w:pos="200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（一）适用对象</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1.国家奖学金、省政府奖学金用于奖励学校全日制普通本专科学生中二年级（含）以上特别优秀的学生。</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2.国家励志奖学金用于奖励资助学校全日制普通本专科学生中二年级（含）以上品学兼优的学生资助对象。</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3.国家助学金用于资助学校全日制普通本专科在校生中学生资助对象。</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同一学年内，学生不能同时获得国家奖学金、省政府奖学金和国家励志奖学金；申请国家奖学金、省政府奖学金和国家励志奖学金的学生资助对象，可以同时申请并获得国家助学金；享受退役士兵国家助学金的同学，不再享受国家助学金。</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（二）奖励标准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奖学金标准为每生每年8000元；省政府奖学金标准为每生每年6000元，国家励志奖学金标准为每生每年5000元；国家助学金分为两档，一档资助标准为每生每年4500元，二档资助标准为每生每年2700元；全日制在校退役士兵学生享受退役士兵国家助学金，资助标准为每生每年3300元，当学年被认定为经济特别困难的退役士兵学生资助对象参照普通本专科生一档国家助学金每生每年4500元标准予以补助。以上各类资助标准以上级文件为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（三）基本条件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1.热爱社会主义祖国，拥护中国共产党的领导；</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2.遵守宪法和法律，遵守学校规章制度；</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3.诚实守信，道德品质优良；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4.其他条件：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申请国家奖学金、省政府奖学金的，要求在校期间学习成绩优异，社会实践、创新能力、综合素质等方面特别突出。国家奖学金学生学习成绩优异的量化标准是学习成绩和综合测评成绩排名均在评选范围内位于前10%，且没有不及格科目。省政府奖学金学生学习成绩优异的量化标准是学习成绩和综合测评排名均在评选范围内位于前15%，且没有不及格科目。对于学习成绩和综合测评成绩没有进入量化标准范围的，但达到前30%的学生，如在其他方面表现非常突出，可申请国家奖学金和省政府奖学金，但需提交详细的证明材料（详见附件1）。</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（2）申请国家励志奖学金的，要求家庭经济困难，生活俭朴；学习成绩优秀，原则上要求上一学年内获得学院三等及以上奖学金。</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（3）申请国家助学金的，要求家庭经济困难，生活俭朴；勤奋学习，积极上进。</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（4）申请退役士兵国家助学金的，要求按照国家要求应征入伍服义务兵役，完成服役后，如期退伍复学。</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（四）学校评审遵照《温州理工学院国家奖学金、国家励志奖学金</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国家助学金</w:t>
      </w:r>
      <w:r>
        <w:rPr>
          <w:rFonts w:hint="default" w:ascii="Times New Roman" w:hAnsi="Times New Roman" w:eastAsia="楷体_GB2312" w:cs="Times New Roman"/>
          <w:color w:val="auto"/>
          <w:kern w:val="2"/>
          <w:sz w:val="32"/>
          <w:szCs w:val="32"/>
          <w:highlight w:val="none"/>
          <w:lang w:val="en-US" w:eastAsia="zh-CN"/>
        </w:rPr>
        <w:t>和</w:t>
      </w:r>
      <w:r>
        <w:rPr>
          <w:rFonts w:hint="default" w:ascii="Times New Roman" w:hAnsi="Times New Roman" w:eastAsia="楷体_GB2312" w:cs="Times New Roman"/>
          <w:color w:val="auto"/>
          <w:kern w:val="2"/>
          <w:sz w:val="32"/>
          <w:szCs w:val="32"/>
          <w:highlight w:val="none"/>
        </w:rPr>
        <w:t>省政府奖学金校内评审工作规程</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lang w:val="en-US" w:eastAsia="zh-CN"/>
        </w:rPr>
        <w:t>试行</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》，每学年10月份评审，根据省财政厅、省教育厅当年下达的名额，全校实行等额评审，其中国家奖学金、省政府奖学金和国家励志奖学金坚持择优原则。</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 xml:space="preserve">第八条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社会团体或个人助学金</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资助对象、资助标准、申请条件等以各助学金章程（或评选办法）为准。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第九条</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校内助学金</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（一）资助对象及目的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校内助学金由学校资助专项经费出资,资助对象为被我校认定为学生资助对象的同学，学生本人及其家庭所能筹集到的资金,难以支付其在校学习期间的学习和生活基本费用。校内助学金以资助家庭经济特别困难学生的生活费为目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_GB2312" w:hAnsi="楷体_GB2312" w:eastAsia="楷体_GB2312" w:cs="楷体_GB2312"/>
          <w:color w:val="auto"/>
          <w:sz w:val="32"/>
          <w:szCs w:val="32"/>
          <w:highlight w:val="none"/>
        </w:rPr>
      </w:pPr>
      <w:r>
        <w:rPr>
          <w:rFonts w:hint="default" w:ascii="楷体_GB2312" w:hAnsi="楷体_GB2312" w:eastAsia="楷体_GB2312" w:cs="楷体_GB2312"/>
          <w:color w:val="auto"/>
          <w:sz w:val="32"/>
          <w:szCs w:val="32"/>
          <w:highlight w:val="none"/>
        </w:rPr>
        <w:t>（二）申请条件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1.热爱社会主义祖国,拥护中国共产党的领导;</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2.自觉遵守宪法和法律,遵守学校各项规章制度;</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3.诚实守信,道德品质优良；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4.勤奋学习,积极上进；</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5.家庭经济困难,生活俭朴；</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6.本学年未享</w:t>
      </w:r>
      <w:r>
        <w:rPr>
          <w:rFonts w:hint="default" w:ascii="Times New Roman" w:hAnsi="Times New Roman" w:eastAsia="仿宋_GB2312" w:cs="Times New Roman"/>
          <w:strike w:val="0"/>
          <w:dstrike w:val="0"/>
          <w:color w:val="auto"/>
          <w:sz w:val="32"/>
          <w:szCs w:val="32"/>
          <w:highlight w:val="none"/>
        </w:rPr>
        <w:t>受国家助学金、</w:t>
      </w:r>
      <w:r>
        <w:rPr>
          <w:rFonts w:hint="default" w:ascii="Times New Roman" w:hAnsi="Times New Roman" w:eastAsia="仿宋_GB2312" w:cs="Times New Roman"/>
          <w:color w:val="auto"/>
          <w:sz w:val="32"/>
          <w:szCs w:val="32"/>
          <w:highlight w:val="none"/>
        </w:rPr>
        <w:t>各类社会资助和临时困难补助等。</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_GB2312" w:hAnsi="楷体_GB2312" w:eastAsia="楷体_GB2312" w:cs="楷体_GB2312"/>
          <w:color w:val="auto"/>
          <w:sz w:val="32"/>
          <w:szCs w:val="32"/>
          <w:highlight w:val="none"/>
        </w:rPr>
      </w:pPr>
      <w:r>
        <w:rPr>
          <w:rFonts w:hint="default" w:ascii="楷体_GB2312" w:hAnsi="楷体_GB2312" w:eastAsia="楷体_GB2312" w:cs="楷体_GB2312"/>
          <w:color w:val="auto"/>
          <w:sz w:val="32"/>
          <w:szCs w:val="32"/>
          <w:highlight w:val="none"/>
        </w:rPr>
        <w:t>（三）资助标准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每生每年1500元</w:t>
      </w:r>
      <w:r>
        <w:rPr>
          <w:rFonts w:hint="eastAsia" w:ascii="Times New Roman" w:hAnsi="Times New Roman" w:eastAsia="仿宋_GB2312" w:cs="Times New Roman"/>
          <w:color w:val="auto"/>
          <w:sz w:val="32"/>
          <w:szCs w:val="32"/>
          <w:highlight w:val="none"/>
          <w:lang w:eastAsia="zh-CN"/>
        </w:rPr>
        <w:t>。</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color w:val="auto"/>
          <w:sz w:val="32"/>
          <w:szCs w:val="32"/>
          <w:highlight w:val="none"/>
        </w:rPr>
        <w:t>第十条</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国家助学贷款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国家助学贷款包括生源地信用助学贷款和高校国家助学贷款。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（一）申请金额</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每人每学年</w:t>
      </w:r>
      <w:r>
        <w:rPr>
          <w:rFonts w:hint="default" w:ascii="Times New Roman" w:hAnsi="Times New Roman" w:eastAsia="仿宋_GB2312" w:cs="Times New Roman"/>
          <w:color w:val="auto"/>
          <w:sz w:val="32"/>
          <w:szCs w:val="32"/>
          <w:highlight w:val="none"/>
          <w:lang w:val="en-US" w:eastAsia="zh-CN"/>
        </w:rPr>
        <w:t>不超过国家规定的最高金额</w:t>
      </w:r>
      <w:r>
        <w:rPr>
          <w:rFonts w:hint="default" w:ascii="Times New Roman" w:hAnsi="Times New Roman" w:eastAsia="仿宋_GB2312" w:cs="Times New Roman"/>
          <w:color w:val="auto"/>
          <w:sz w:val="32"/>
          <w:szCs w:val="32"/>
          <w:highlight w:val="none"/>
        </w:rPr>
        <w:t>。</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（二）申请条件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1.家庭经济困难，所能获得的收入不足以支付在校期间完成学业所需的基本费用，并持有《学生资助对象认定申请表》；</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2.具有中华人民共和国国籍；</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3.诚实守信，遵纪守法，无违法违纪行为；</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4.其他条件：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（1）申请高校国家助学贷款的，要求具有完全民事行为能力（未成年人申请国家助学贷款须由其法定监护人书面同意）；学习努力，能够正常完成学业。</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（2）申请生源地信用助学贷款的，要求学生本人入学前户籍、其父母（或其他法定监护人）户籍均在本县（市、区）。</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（三）办理程序</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1.高校国家助学贷款办理程序</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生向所在学院提出办理国家助学贷款的申请，经资格审查同意后，按照要求准备所需材料，提交所在学院核查真实性与完整性、签署意见。根据国家助学贷款有关安排，带上所有材料到指定现场办理。由银行负责最终审批学生的贷款申请。</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2.生源地信用助学贷款办理程序</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生在暑假期间，向家庭所在县（市、区）的学生资助管理中心提出贷款申请（有的地区直接到相关金融机构申请）。县级学生资助管理中心负责对学生提交的申请进行资格初审。金融机构负责最终审批并发放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（四）贷款发放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国家助学贷款（包括生源地信用助学贷款和高校国家助学贷款）由银行按约定划入学校指定账户；学校扣除学生所欠学费、住宿费后，若有剩余再返还给学生。</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（五）贷款利息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助学贷款利率（包括生源地信用助学贷款和高校国家助学贷款）按照中国人民银行公布的法定贷款利率和国家有关利率政策执行。贷款学生在校学习期间的国家助学贷款利息全部由财政补贴，毕业后的利息由贷款学生本人全额支付。</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贷款学生按学校的学籍管理规定结业、肄业、退学、被取消学籍时，自办理有关手续之日的次月1日起自付全额利息。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（六）还款期限</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1.高校国家助学贷款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学生根据个人毕业后的就业和收入情况，在毕业后从合同约定时间开始偿还本金（其中还本宽限期为五年，十五年内还清贷款本息。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贷款学生毕业离校前，学校组织贷款学生办理还款确认手续，制定还款计划。</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2.生源地信用助学贷款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借款期限最长不超过22年。</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学生也可以选择提前还款（包括生源地信用助学贷款和高校国家助学贷款）。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（七）中止贷款</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出现以下任何一种或几种情况，经办银行有权按合同约定停发贷款，并提前收回贷款本息。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1.借款学生在校期间被宣告失踪、死亡或丧失完全民事行为能力的。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2.提供虚假的本人信息和家庭经济信息的。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3.借款学生发生休学、退学、出国、被开除学籍情况的。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4.将助学贷款挪作他用者。</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贷款学生若出现上述情况，学院要及时告知学生工作部，再由学生工作部向经办银行反馈。</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（八）违约后果</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借款学生如未按照与经办银行签订的还款协议约定的期限、数额偿还贷款，经办银行就对其违约还款金额计收罚息，并将其违约行为载入金融机构个人信用信息数据库，金融机构不再为其办理新的贷款和其他授信业务。</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按还款协议进入还款期后，连续拖欠还款超过一年且不与银行主动联系办理有关手续的借款学生，有关行政管理部门和银行将通过新闻媒体和网络等信息渠道公布其姓名、公民身份证号码、毕业学校及具体违约行为等信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3.对于违约行为，债权银行将提请法律诉讼，违约人承担相关法律责任。</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color w:val="auto"/>
          <w:sz w:val="32"/>
          <w:szCs w:val="32"/>
          <w:highlight w:val="none"/>
        </w:rPr>
        <w:t>第十一条</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基层就业学费补偿贷款代偿、义务兵役学费补偿贷款代偿，根据上级部门相关规定执行。</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 xml:space="preserve">第十二条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勤工助学</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勤工助学是指学生在学校的组织下利用课余时间，通过自己的劳动取得合法报酬，用于改善学习和生活条件的社会实践活动。它是提高学生综合素质和资助学生资助对象的有效途径。</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（一）岗位设置</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勤工助学岗位包括：教学辅助岗位、管理辅助岗位、卫生保洁岗位、安全保卫岗位和其他有偿服务等。</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（二）岗位管理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学生参加勤工助学活动必须遵守宪法和法律，遵守学校规章制度，遵守用工单位（部门）规章制度，履行勤工助学活动有关协议的各项义务。对有损学校声誉、大学生形象，有碍社会公共道德等不良行为，学校有责任予以制止，并对其进行批评教育；对违法违纪者，视情节轻重予以取消勤工助学资格乃至行政处分。</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2.学生应积极参加有关勤工助学培训，不断提高工作能力，实现全面发展。学生若因勤工助学而影响专业学习的，相关部门有权取消其勤工助学资格。</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非假期内学生从事勤工助学活动，原则上每月不得超过40小时。每学期放假前最后半个月原则上不安排学生上岗，以确保上岗学生有充裕的时间复习迎考。如仍需学生上岗，用工单位和学生协商同意后，报学生工作部备案。</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4.寒暑假，各勤工助学岗位原则上不安排工作，确需安排的，由用工单位申请，经学生工作部同意后，开展岗位工作。原则上每月工作时间不超过120小时。</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5.校内固定岗位工作按月计酬，原则上不超过 960 元/月，可适当上下浮动。校内临时岗位按小时计酬，原则上每小时 24 元（根据国家及省市相关规定适时调整）。</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6.校内勤工助学岗位的管理、考核由用人单位负责，学生工作部不定期抽查。每学年</w:t>
      </w:r>
      <w:r>
        <w:rPr>
          <w:rFonts w:hint="default" w:ascii="Times New Roman" w:hAnsi="Times New Roman" w:eastAsia="仿宋_GB2312" w:cs="Times New Roman"/>
          <w:color w:val="auto"/>
          <w:sz w:val="32"/>
          <w:szCs w:val="32"/>
          <w:highlight w:val="none"/>
          <w:lang w:val="en-US" w:eastAsia="zh-CN"/>
        </w:rPr>
        <w:t>按不超过5%</w:t>
      </w:r>
      <w:r>
        <w:rPr>
          <w:rFonts w:hint="default" w:ascii="Times New Roman" w:hAnsi="Times New Roman" w:eastAsia="仿宋_GB2312" w:cs="Times New Roman"/>
          <w:color w:val="auto"/>
          <w:sz w:val="32"/>
          <w:szCs w:val="32"/>
          <w:highlight w:val="none"/>
        </w:rPr>
        <w:t>的比例评选出“勤工助学之星”，进行表彰并一次性发放奖金500元。</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7.勤工助学岗位申请规定如下：</w:t>
      </w:r>
    </w:p>
    <w:p>
      <w:pPr>
        <w:pStyle w:val="7"/>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学生申请勤工助学一般于每学期初进行。校内各用工单位在学工系统进行岗位申报，学生申请岗位后，由对应岗位的用工单位进行审核、公开招聘。学生接到录用通知后，在规定时间内（一般不超过3天）与用工单位联系，签署协议，学生工作部公布录用人员名单。</w:t>
      </w:r>
    </w:p>
    <w:p>
      <w:pPr>
        <w:pStyle w:val="7"/>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2）用工单位可根据工作量增减情况，于每月5日前向学生工作部提出增减勤工助学岗位的申请。用工单位应对录用的学生进行考勤、考核，对其工作情况进行检查和验收，对考核合格者全额发放报酬，对考核不合格者酌情减发工资并予以解聘。用工单位每月5日前在学工系统提交工资，由学生工作部进行审核后，报财务处通过建设银行卡直接发放勤工助学报酬。</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（3）校外单位和个人聘请学生勤工助学，劳动报酬由院外单位和个人支付。</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8.校内勤工助学岗位应当优先考虑学生资助对象，个别岗位因特殊情况需招聘非学生资助对象，必须报学生工作部审批。对少数民族学生从事勤工助学活动，应当尊重其风俗习惯。</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9.任何单位或个人未经学生工作部同意，不得聘用在校学生从事勤工助学或以勤工助学为借口的各种经营性活动。</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第十三条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临时</w:t>
      </w:r>
      <w:r>
        <w:rPr>
          <w:rFonts w:hint="default" w:ascii="Times New Roman" w:hAnsi="Times New Roman" w:eastAsia="仿宋_GB2312" w:cs="Times New Roman"/>
          <w:color w:val="auto"/>
          <w:sz w:val="32"/>
          <w:szCs w:val="32"/>
          <w:highlight w:val="none"/>
        </w:rPr>
        <w:t>困难补助</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详见附件3。</w:t>
      </w:r>
    </w:p>
    <w:p>
      <w:pPr>
        <w:pStyle w:val="6"/>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kern w:val="0"/>
          <w:sz w:val="32"/>
          <w:szCs w:val="32"/>
          <w:lang w:val="en-US" w:eastAsia="zh-CN" w:bidi="ar-SA"/>
        </w:rPr>
        <w:t>第十四条</w:t>
      </w:r>
      <w:r>
        <w:rPr>
          <w:rFonts w:hint="eastAsia" w:ascii="Times New Roman" w:hAnsi="Times New Roman" w:eastAsia="仿宋_GB2312" w:cs="Times New Roman"/>
          <w:b/>
          <w:bCs/>
          <w:color w:val="auto"/>
          <w:kern w:val="0"/>
          <w:sz w:val="32"/>
          <w:szCs w:val="32"/>
          <w:lang w:val="en-US" w:eastAsia="zh-CN" w:bidi="ar-SA"/>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新生绿色通道</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学校开设新生绿色通道，提出绿色通道申请的新生，可以先行办理入学手续，学校确保每一位学生不因家庭经济困难而无法入学。</w:t>
      </w:r>
    </w:p>
    <w:p>
      <w:pPr>
        <w:pStyle w:val="6"/>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学院审核申请绿色通道的新生，进一步核实其经济困难情况。新生在报到时可以在绿色通道专窗领取新生大礼包等慰问物资，新生大礼包价值原则上不超过800元。</w:t>
      </w:r>
    </w:p>
    <w:p>
      <w:pPr>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  资金发放、管理与监督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第十</w:t>
      </w:r>
      <w:r>
        <w:rPr>
          <w:rFonts w:hint="default" w:ascii="楷体_GB2312" w:hAnsi="楷体_GB2312" w:eastAsia="楷体_GB2312" w:cs="楷体_GB2312"/>
          <w:b/>
          <w:color w:val="auto"/>
          <w:sz w:val="32"/>
          <w:szCs w:val="32"/>
          <w:highlight w:val="none"/>
          <w:lang w:val="en-US" w:eastAsia="zh-CN"/>
        </w:rPr>
        <w:t>五</w:t>
      </w:r>
      <w:r>
        <w:rPr>
          <w:rFonts w:hint="default" w:ascii="楷体_GB2312" w:hAnsi="楷体_GB2312" w:eastAsia="楷体_GB2312" w:cs="楷体_GB2312"/>
          <w:b/>
          <w:color w:val="auto"/>
          <w:sz w:val="32"/>
          <w:szCs w:val="32"/>
          <w:highlight w:val="none"/>
        </w:rPr>
        <w:t>条</w:t>
      </w:r>
      <w:r>
        <w:rPr>
          <w:rFonts w:hint="eastAsia" w:ascii="楷体_GB2312" w:hAnsi="楷体_GB2312" w:eastAsia="楷体_GB2312" w:cs="楷体_GB2312"/>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学校在国家奖助学金、省政府奖学金资助经费下达后15个工作日内，将国家奖学金、国家励志奖学金和省政府奖学金一次性发放给获奖学生，将国家助学金按月足额发放给受助学生，分10个月发放。</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第十</w:t>
      </w:r>
      <w:r>
        <w:rPr>
          <w:rFonts w:hint="default" w:ascii="楷体_GB2312" w:hAnsi="楷体_GB2312" w:eastAsia="楷体_GB2312" w:cs="楷体_GB2312"/>
          <w:b/>
          <w:color w:val="auto"/>
          <w:sz w:val="32"/>
          <w:szCs w:val="32"/>
          <w:highlight w:val="none"/>
          <w:lang w:val="en-US" w:eastAsia="zh-CN"/>
        </w:rPr>
        <w:t>六</w:t>
      </w:r>
      <w:r>
        <w:rPr>
          <w:rFonts w:hint="default" w:ascii="楷体_GB2312" w:hAnsi="楷体_GB2312" w:eastAsia="楷体_GB2312" w:cs="楷体_GB2312"/>
          <w:b/>
          <w:color w:val="auto"/>
          <w:sz w:val="32"/>
          <w:szCs w:val="32"/>
          <w:highlight w:val="none"/>
        </w:rPr>
        <w:t>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学校对国家奖助学金、省政府奖学金实行分账核算，专款专用，同时接受财政、审计、纪检监察、各级主管机关等部门的检查和监督。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第十</w:t>
      </w:r>
      <w:r>
        <w:rPr>
          <w:rFonts w:hint="default" w:ascii="楷体_GB2312" w:hAnsi="楷体_GB2312" w:eastAsia="楷体_GB2312" w:cs="楷体_GB2312"/>
          <w:b/>
          <w:color w:val="auto"/>
          <w:sz w:val="32"/>
          <w:szCs w:val="32"/>
          <w:highlight w:val="none"/>
          <w:lang w:val="en-US" w:eastAsia="zh-CN"/>
        </w:rPr>
        <w:t>七</w:t>
      </w:r>
      <w:r>
        <w:rPr>
          <w:rFonts w:hint="default" w:ascii="楷体_GB2312" w:hAnsi="楷体_GB2312" w:eastAsia="楷体_GB2312" w:cs="楷体_GB2312"/>
          <w:b/>
          <w:color w:val="auto"/>
          <w:sz w:val="32"/>
          <w:szCs w:val="32"/>
          <w:highlight w:val="none"/>
        </w:rPr>
        <w:t>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勤工助学岗位的酬金发放时间一般安排在次月初。</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color w:val="auto"/>
          <w:sz w:val="32"/>
          <w:szCs w:val="32"/>
          <w:highlight w:val="none"/>
        </w:rPr>
        <w:t>第十</w:t>
      </w:r>
      <w:r>
        <w:rPr>
          <w:rFonts w:hint="default" w:ascii="楷体_GB2312" w:hAnsi="楷体_GB2312" w:eastAsia="楷体_GB2312" w:cs="楷体_GB2312"/>
          <w:b/>
          <w:color w:val="auto"/>
          <w:sz w:val="32"/>
          <w:szCs w:val="32"/>
          <w:highlight w:val="none"/>
          <w:lang w:val="en-US" w:eastAsia="zh-CN"/>
        </w:rPr>
        <w:t>八</w:t>
      </w:r>
      <w:r>
        <w:rPr>
          <w:rFonts w:hint="default" w:ascii="楷体_GB2312" w:hAnsi="楷体_GB2312" w:eastAsia="楷体_GB2312" w:cs="楷体_GB2312"/>
          <w:b/>
          <w:color w:val="auto"/>
          <w:sz w:val="32"/>
          <w:szCs w:val="32"/>
          <w:highlight w:val="none"/>
        </w:rPr>
        <w:t xml:space="preserve">条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校按照国家有关规定，每年提取学生资助对象专项经费，用于学生勤工助学（工资发放和购置勤工助学打扫工具等）、困难补助及开展学生资助工作相关活动的经费等。社会团体或个人等对学生资助对象资助专项经费专款专用，不得挪为它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黑体" w:cs="Times New Roman"/>
          <w:color w:val="auto"/>
          <w:kern w:val="2"/>
          <w:sz w:val="32"/>
          <w:szCs w:val="32"/>
          <w:highlight w:val="none"/>
        </w:rPr>
      </w:pPr>
      <w:r>
        <w:rPr>
          <w:rFonts w:hint="default" w:ascii="楷体_GB2312" w:hAnsi="楷体_GB2312" w:eastAsia="楷体_GB2312" w:cs="楷体_GB2312"/>
          <w:b/>
          <w:color w:val="auto"/>
          <w:sz w:val="32"/>
          <w:szCs w:val="32"/>
          <w:highlight w:val="none"/>
        </w:rPr>
        <w:t>第</w:t>
      </w:r>
      <w:r>
        <w:rPr>
          <w:rFonts w:hint="default" w:ascii="楷体_GB2312" w:hAnsi="楷体_GB2312" w:eastAsia="楷体_GB2312" w:cs="楷体_GB2312"/>
          <w:b/>
          <w:color w:val="auto"/>
          <w:sz w:val="32"/>
          <w:szCs w:val="32"/>
          <w:highlight w:val="none"/>
          <w:lang w:val="en-US" w:eastAsia="zh-CN"/>
        </w:rPr>
        <w:t>十九</w:t>
      </w:r>
      <w:r>
        <w:rPr>
          <w:rFonts w:hint="default" w:ascii="楷体_GB2312" w:hAnsi="楷体_GB2312" w:eastAsia="楷体_GB2312" w:cs="楷体_GB2312"/>
          <w:b/>
          <w:color w:val="auto"/>
          <w:sz w:val="32"/>
          <w:szCs w:val="32"/>
          <w:highlight w:val="none"/>
        </w:rPr>
        <w:t>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学校定期对受助的学生资助对象通过信件、电话、实地走访等方式进行核查。如发现弄虚作假，一经核实，学校根据有关程序取消其受助资格，收回资助资金。情节严重的，学校依据有关规定严肃处理。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rPr>
        <w:t>第五章  附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第二十条</w:t>
      </w:r>
      <w:r>
        <w:rPr>
          <w:rFonts w:hint="default" w:ascii="Times New Roman" w:hAnsi="Times New Roman" w:eastAsia="仿宋_GB2312" w:cs="Times New Roman"/>
          <w:b/>
          <w:color w:val="auto"/>
          <w:sz w:val="32"/>
          <w:szCs w:val="32"/>
          <w:highlight w:val="none"/>
        </w:rPr>
        <w:t xml:space="preserve">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本办法自颁布之日起实施，由学生工作部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学生处、人民武装部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负责解释。</w:t>
      </w:r>
      <w:r>
        <w:rPr>
          <w:rFonts w:hint="eastAsia" w:ascii="Times New Roman" w:hAnsi="Times New Roman" w:eastAsia="仿宋_GB2312" w:cs="Times New Roman"/>
          <w:color w:val="auto"/>
          <w:sz w:val="32"/>
          <w:szCs w:val="32"/>
          <w:highlight w:val="none"/>
          <w:lang w:val="en-US" w:eastAsia="zh-CN"/>
        </w:rPr>
        <w:t>原《温州理工学院学生资助管理办法（试行）》（温理工学〔2022〕43号）同时废止。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1918" w:leftChars="304"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附件：1.表现突出学生申请国家奖学金和省政府奖学金的说明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304" w:firstLine="960" w:firstLineChars="3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2.温州理工学院勤工助学工资参照表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304" w:firstLine="960" w:firstLineChars="3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3.温州理工学院临时困难补助管理办法</w:t>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autoSpaceDE w:val="0"/>
        <w:autoSpaceDN w:val="0"/>
        <w:spacing w:before="168" w:line="560" w:lineRule="exact"/>
        <w:jc w:val="left"/>
        <w:outlineLvl w:val="2"/>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pStyle w:val="2"/>
        <w:rPr>
          <w:rFonts w:hint="default"/>
          <w:lang w:val="zh-CN"/>
        </w:rPr>
      </w:pPr>
    </w:p>
    <w:p>
      <w:pPr>
        <w:autoSpaceDE w:val="0"/>
        <w:autoSpaceDN w:val="0"/>
        <w:spacing w:before="67" w:line="560" w:lineRule="exact"/>
        <w:ind w:right="381"/>
        <w:jc w:val="center"/>
        <w:rPr>
          <w:rFonts w:hint="default" w:ascii="Times New Roman" w:hAnsi="Times New Roman" w:eastAsia="方正小标宋_GBK" w:cs="Times New Roman"/>
          <w:color w:val="auto"/>
          <w:kern w:val="0"/>
          <w:sz w:val="44"/>
          <w:szCs w:val="44"/>
          <w:highlight w:val="none"/>
          <w:lang w:val="zh-CN" w:bidi="zh-CN"/>
        </w:rPr>
      </w:pPr>
      <w:r>
        <w:rPr>
          <w:rFonts w:hint="default" w:ascii="Times New Roman" w:hAnsi="Times New Roman" w:eastAsia="方正小标宋_GBK" w:cs="Times New Roman"/>
          <w:color w:val="auto"/>
          <w:kern w:val="0"/>
          <w:sz w:val="44"/>
          <w:szCs w:val="44"/>
          <w:highlight w:val="none"/>
          <w:lang w:val="zh-CN" w:bidi="zh-CN"/>
        </w:rPr>
        <w:t>表现突出学生申请国家奖学金和省政府奖学金的说明</w:t>
      </w:r>
    </w:p>
    <w:p>
      <w:pPr>
        <w:pStyle w:val="2"/>
        <w:rPr>
          <w:rFonts w:hint="default"/>
          <w:lang w:val="zh-CN"/>
        </w:rPr>
      </w:pPr>
    </w:p>
    <w:p>
      <w:pPr>
        <w:autoSpaceDE w:val="0"/>
        <w:autoSpaceDN w:val="0"/>
        <w:spacing w:before="67" w:line="560" w:lineRule="exact"/>
        <w:ind w:left="170" w:right="381" w:firstLine="458"/>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val="zh-CN" w:bidi="zh-CN"/>
        </w:rPr>
        <w:t>对于申请国家奖学金和省政府奖学金学习成绩和综合测评成绩没有达到规定量化标准的，但达到前30%的学生，如在其他方面表现非常突出，可申请国家奖学金和省政府奖学金，但需提交详细的证明材料。</w:t>
      </w:r>
    </w:p>
    <w:p>
      <w:pPr>
        <w:autoSpaceDE w:val="0"/>
        <w:autoSpaceDN w:val="0"/>
        <w:spacing w:before="67" w:line="560" w:lineRule="exact"/>
        <w:ind w:left="170" w:right="381" w:firstLine="458"/>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val="zh-CN" w:bidi="zh-CN"/>
        </w:rPr>
        <w:t>其他方面表现非常突出是指在道德风尚、学术研究、学科竞赛、创新发明、社会实践、社会工作、体育竞赛、文艺比赛等某一方面表现特别优秀的。学术类或发明类证明材料需通过专家鉴定，并经过学校审查证实。具体如下：</w:t>
      </w:r>
    </w:p>
    <w:p>
      <w:pPr>
        <w:autoSpaceDE w:val="0"/>
        <w:autoSpaceDN w:val="0"/>
        <w:spacing w:before="77" w:line="560" w:lineRule="exact"/>
        <w:ind w:left="628"/>
        <w:jc w:val="left"/>
        <w:rPr>
          <w:rFonts w:hint="default" w:ascii="Times New Roman" w:hAnsi="Times New Roman" w:eastAsia="黑体" w:cs="Times New Roman"/>
          <w:color w:val="auto"/>
          <w:kern w:val="0"/>
          <w:sz w:val="32"/>
          <w:szCs w:val="32"/>
          <w:highlight w:val="none"/>
          <w:lang w:val="zh-CN" w:bidi="zh-CN"/>
        </w:rPr>
      </w:pPr>
      <w:r>
        <w:rPr>
          <w:rFonts w:hint="default" w:ascii="Times New Roman" w:hAnsi="Times New Roman" w:eastAsia="黑体" w:cs="Times New Roman"/>
          <w:color w:val="auto"/>
          <w:kern w:val="0"/>
          <w:sz w:val="32"/>
          <w:szCs w:val="32"/>
          <w:highlight w:val="none"/>
          <w:lang w:val="zh-CN" w:bidi="zh-CN"/>
        </w:rPr>
        <w:t>一、国家奖学金：</w:t>
      </w:r>
    </w:p>
    <w:p>
      <w:pPr>
        <w:tabs>
          <w:tab w:val="left" w:pos="1230"/>
        </w:tabs>
        <w:autoSpaceDE w:val="0"/>
        <w:autoSpaceDN w:val="0"/>
        <w:spacing w:before="62" w:line="560" w:lineRule="exact"/>
        <w:ind w:right="397" w:firstLine="616"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spacing w:val="-6"/>
          <w:kern w:val="0"/>
          <w:sz w:val="32"/>
          <w:szCs w:val="32"/>
          <w:highlight w:val="none"/>
          <w:lang w:bidi="zh-CN"/>
        </w:rPr>
        <w:t>1.</w:t>
      </w:r>
      <w:r>
        <w:rPr>
          <w:rFonts w:hint="default" w:ascii="Times New Roman" w:hAnsi="Times New Roman" w:eastAsia="仿宋_GB2312" w:cs="Times New Roman"/>
          <w:color w:val="auto"/>
          <w:spacing w:val="-6"/>
          <w:kern w:val="0"/>
          <w:sz w:val="32"/>
          <w:szCs w:val="32"/>
          <w:highlight w:val="none"/>
          <w:lang w:val="zh-CN" w:bidi="zh-CN"/>
        </w:rPr>
        <w:t>在社会主义精神文明建设中表现突出，具有见义勇为、助人为乐、奉献爱</w:t>
      </w:r>
      <w:r>
        <w:rPr>
          <w:rFonts w:hint="default" w:ascii="Times New Roman" w:hAnsi="Times New Roman" w:eastAsia="仿宋_GB2312" w:cs="Times New Roman"/>
          <w:color w:val="auto"/>
          <w:kern w:val="0"/>
          <w:sz w:val="32"/>
          <w:szCs w:val="32"/>
          <w:highlight w:val="none"/>
          <w:lang w:val="zh-CN" w:bidi="zh-CN"/>
        </w:rPr>
        <w:t>心、服务社会、自立自强的实际行动，在本校、本地区产生重大影响，在全国产生较大影响，有助于树立良好的社会风尚（有地、市级媒体宣传的证明、有学校所在地或原户籍所在地有关政府部门的表彰文件）。</w:t>
      </w:r>
    </w:p>
    <w:p>
      <w:pPr>
        <w:tabs>
          <w:tab w:val="left" w:pos="1230"/>
        </w:tabs>
        <w:autoSpaceDE w:val="0"/>
        <w:autoSpaceDN w:val="0"/>
        <w:spacing w:before="62" w:line="560" w:lineRule="exact"/>
        <w:ind w:right="397"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2.</w:t>
      </w:r>
      <w:r>
        <w:rPr>
          <w:rFonts w:hint="default" w:ascii="Times New Roman" w:hAnsi="Times New Roman" w:eastAsia="仿宋_GB2312" w:cs="Times New Roman"/>
          <w:color w:val="auto"/>
          <w:spacing w:val="1"/>
          <w:kern w:val="0"/>
          <w:sz w:val="32"/>
          <w:szCs w:val="32"/>
          <w:highlight w:val="none"/>
          <w:lang w:val="zh-CN" w:bidi="zh-CN"/>
        </w:rPr>
        <w:t>在学术研究上取得显著成绩，以第一作者发表的论文被</w:t>
      </w:r>
      <w:r>
        <w:rPr>
          <w:rFonts w:hint="default" w:ascii="Times New Roman" w:hAnsi="Times New Roman" w:eastAsia="仿宋_GB2312" w:cs="Times New Roman"/>
          <w:color w:val="auto"/>
          <w:kern w:val="0"/>
          <w:sz w:val="32"/>
          <w:szCs w:val="32"/>
          <w:highlight w:val="none"/>
          <w:lang w:val="zh-CN" w:bidi="zh-CN"/>
        </w:rPr>
        <w:t>SCI、EI、ISTP</w:t>
      </w:r>
      <w:r>
        <w:rPr>
          <w:rFonts w:hint="default" w:ascii="Times New Roman" w:hAnsi="Times New Roman" w:eastAsia="仿宋_GB2312" w:cs="Times New Roman"/>
          <w:color w:val="auto"/>
          <w:spacing w:val="-12"/>
          <w:kern w:val="0"/>
          <w:sz w:val="32"/>
          <w:szCs w:val="32"/>
          <w:highlight w:val="none"/>
          <w:lang w:val="zh-CN" w:bidi="zh-CN"/>
        </w:rPr>
        <w:t>、</w:t>
      </w:r>
      <w:r>
        <w:rPr>
          <w:rFonts w:hint="default" w:ascii="Times New Roman" w:hAnsi="Times New Roman" w:eastAsia="仿宋_GB2312" w:cs="Times New Roman"/>
          <w:color w:val="auto"/>
          <w:kern w:val="0"/>
          <w:sz w:val="32"/>
          <w:szCs w:val="32"/>
          <w:highlight w:val="none"/>
          <w:lang w:val="zh-CN" w:bidi="zh-CN"/>
        </w:rPr>
        <w:t>SSCI全文收录，以第一、二作者出版学术专著（须通过专家鉴定）。</w:t>
      </w:r>
    </w:p>
    <w:p>
      <w:pPr>
        <w:tabs>
          <w:tab w:val="left" w:pos="1230"/>
        </w:tabs>
        <w:autoSpaceDE w:val="0"/>
        <w:autoSpaceDN w:val="0"/>
        <w:spacing w:before="62" w:line="560" w:lineRule="exact"/>
        <w:ind w:right="397"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3.</w:t>
      </w:r>
      <w:r>
        <w:rPr>
          <w:rFonts w:hint="default" w:ascii="Times New Roman" w:hAnsi="Times New Roman" w:eastAsia="仿宋_GB2312" w:cs="Times New Roman"/>
          <w:color w:val="auto"/>
          <w:spacing w:val="-6"/>
          <w:kern w:val="0"/>
          <w:sz w:val="32"/>
          <w:szCs w:val="32"/>
          <w:highlight w:val="none"/>
          <w:lang w:val="zh-CN" w:bidi="zh-CN"/>
        </w:rPr>
        <w:t>在学科竞赛方面取得显著成绩，在国际和全国性专业学科竞赛、课外学术</w:t>
      </w:r>
      <w:r>
        <w:rPr>
          <w:rFonts w:hint="default" w:ascii="Times New Roman" w:hAnsi="Times New Roman" w:eastAsia="仿宋_GB2312" w:cs="Times New Roman"/>
          <w:color w:val="auto"/>
          <w:kern w:val="0"/>
          <w:sz w:val="32"/>
          <w:szCs w:val="32"/>
          <w:highlight w:val="none"/>
          <w:lang w:val="zh-CN" w:bidi="zh-CN"/>
        </w:rPr>
        <w:t>科技竞赛等竞赛中获一等奖（或金奖）及以上奖励。</w:t>
      </w:r>
    </w:p>
    <w:p>
      <w:pPr>
        <w:tabs>
          <w:tab w:val="left" w:pos="1230"/>
        </w:tabs>
        <w:autoSpaceDE w:val="0"/>
        <w:autoSpaceDN w:val="0"/>
        <w:spacing w:before="62" w:line="560" w:lineRule="exact"/>
        <w:ind w:right="397"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4.</w:t>
      </w:r>
      <w:r>
        <w:rPr>
          <w:rFonts w:hint="default" w:ascii="Times New Roman" w:hAnsi="Times New Roman" w:eastAsia="仿宋_GB2312" w:cs="Times New Roman"/>
          <w:color w:val="auto"/>
          <w:spacing w:val="-6"/>
          <w:kern w:val="0"/>
          <w:sz w:val="32"/>
          <w:szCs w:val="32"/>
          <w:highlight w:val="none"/>
          <w:lang w:val="zh-CN" w:bidi="zh-CN"/>
        </w:rPr>
        <w:t>在创新发明方面取得显著成绩，科研成果获省、部级以上奖励或获得国家</w:t>
      </w:r>
      <w:r>
        <w:rPr>
          <w:rFonts w:hint="default" w:ascii="Times New Roman" w:hAnsi="Times New Roman" w:eastAsia="仿宋_GB2312" w:cs="Times New Roman"/>
          <w:color w:val="auto"/>
          <w:kern w:val="0"/>
          <w:sz w:val="32"/>
          <w:szCs w:val="32"/>
          <w:highlight w:val="none"/>
          <w:lang w:val="zh-CN" w:bidi="zh-CN"/>
        </w:rPr>
        <w:t>专利（须通过专家鉴定）。</w:t>
      </w:r>
    </w:p>
    <w:p>
      <w:pPr>
        <w:tabs>
          <w:tab w:val="left" w:pos="1230"/>
        </w:tabs>
        <w:autoSpaceDE w:val="0"/>
        <w:autoSpaceDN w:val="0"/>
        <w:spacing w:before="3" w:line="560" w:lineRule="exact"/>
        <w:ind w:right="386" w:firstLine="616"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spacing w:val="-6"/>
          <w:kern w:val="0"/>
          <w:sz w:val="32"/>
          <w:szCs w:val="32"/>
          <w:highlight w:val="none"/>
          <w:lang w:bidi="zh-CN"/>
        </w:rPr>
        <w:t>5.</w:t>
      </w:r>
      <w:r>
        <w:rPr>
          <w:rFonts w:hint="default" w:ascii="Times New Roman" w:hAnsi="Times New Roman" w:eastAsia="仿宋_GB2312" w:cs="Times New Roman"/>
          <w:color w:val="auto"/>
          <w:spacing w:val="-6"/>
          <w:kern w:val="0"/>
          <w:sz w:val="32"/>
          <w:szCs w:val="32"/>
          <w:highlight w:val="none"/>
          <w:lang w:val="zh-CN" w:bidi="zh-CN"/>
        </w:rPr>
        <w:t>在体育竞赛中取得显著成绩，为国家争得荣誉。非体育专业学生参加省级</w:t>
      </w:r>
      <w:r>
        <w:rPr>
          <w:rFonts w:hint="default" w:ascii="Times New Roman" w:hAnsi="Times New Roman" w:eastAsia="仿宋_GB2312" w:cs="Times New Roman"/>
          <w:color w:val="auto"/>
          <w:kern w:val="0"/>
          <w:sz w:val="32"/>
          <w:szCs w:val="32"/>
          <w:highlight w:val="none"/>
          <w:lang w:val="zh-CN" w:bidi="zh-CN"/>
        </w:rPr>
        <w:t>以上体育比赛获得个人项目前三名，集体项目前二名；高水平运动员（特招生）参加国际和全国性体育比赛获得个人项目前三名、集体项目前二名。集体项目应为主力队员。</w:t>
      </w:r>
    </w:p>
    <w:p>
      <w:pPr>
        <w:tabs>
          <w:tab w:val="left" w:pos="1234"/>
        </w:tabs>
        <w:autoSpaceDE w:val="0"/>
        <w:autoSpaceDN w:val="0"/>
        <w:spacing w:before="66" w:line="560" w:lineRule="exact"/>
        <w:ind w:right="383" w:firstLine="616"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spacing w:val="-6"/>
          <w:kern w:val="0"/>
          <w:sz w:val="32"/>
          <w:szCs w:val="32"/>
          <w:highlight w:val="none"/>
          <w:lang w:bidi="zh-CN"/>
        </w:rPr>
        <w:t>6.</w:t>
      </w:r>
      <w:r>
        <w:rPr>
          <w:rFonts w:hint="default" w:ascii="Times New Roman" w:hAnsi="Times New Roman" w:eastAsia="仿宋_GB2312" w:cs="Times New Roman"/>
          <w:color w:val="auto"/>
          <w:spacing w:val="-6"/>
          <w:kern w:val="0"/>
          <w:sz w:val="32"/>
          <w:szCs w:val="32"/>
          <w:highlight w:val="none"/>
          <w:lang w:val="zh-CN" w:bidi="zh-CN"/>
        </w:rPr>
        <w:t>在重要文艺比赛中取得显著成绩，参加国际和全国性比赛获得前三名，参</w:t>
      </w:r>
      <w:r>
        <w:rPr>
          <w:rFonts w:hint="default" w:ascii="Times New Roman" w:hAnsi="Times New Roman" w:eastAsia="仿宋_GB2312" w:cs="Times New Roman"/>
          <w:color w:val="auto"/>
          <w:kern w:val="0"/>
          <w:sz w:val="32"/>
          <w:szCs w:val="32"/>
          <w:highlight w:val="none"/>
          <w:lang w:val="zh-CN" w:bidi="zh-CN"/>
        </w:rPr>
        <w:t>加省级比赛获得第一名，为国家赢得荣誉。集体项目应为主要演员。</w:t>
      </w:r>
    </w:p>
    <w:p>
      <w:pPr>
        <w:tabs>
          <w:tab w:val="left" w:pos="1234"/>
        </w:tabs>
        <w:autoSpaceDE w:val="0"/>
        <w:autoSpaceDN w:val="0"/>
        <w:spacing w:before="3" w:line="560" w:lineRule="exact"/>
        <w:ind w:right="397" w:firstLine="616"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spacing w:val="-6"/>
          <w:kern w:val="0"/>
          <w:sz w:val="32"/>
          <w:szCs w:val="32"/>
          <w:highlight w:val="none"/>
          <w:lang w:bidi="zh-CN"/>
        </w:rPr>
        <w:t>7.</w:t>
      </w:r>
      <w:r>
        <w:rPr>
          <w:rFonts w:hint="default" w:ascii="Times New Roman" w:hAnsi="Times New Roman" w:eastAsia="仿宋_GB2312" w:cs="Times New Roman"/>
          <w:color w:val="auto"/>
          <w:spacing w:val="-6"/>
          <w:kern w:val="0"/>
          <w:sz w:val="32"/>
          <w:szCs w:val="32"/>
          <w:highlight w:val="none"/>
          <w:lang w:val="zh-CN" w:bidi="zh-CN"/>
        </w:rPr>
        <w:t>获全国三好学生、全国优秀学生干部、全国社会实践先进个人、全国十大</w:t>
      </w:r>
      <w:r>
        <w:rPr>
          <w:rFonts w:hint="default" w:ascii="Times New Roman" w:hAnsi="Times New Roman" w:eastAsia="仿宋_GB2312" w:cs="Times New Roman"/>
          <w:color w:val="auto"/>
          <w:kern w:val="0"/>
          <w:sz w:val="32"/>
          <w:szCs w:val="32"/>
          <w:highlight w:val="none"/>
          <w:lang w:val="zh-CN" w:bidi="zh-CN"/>
        </w:rPr>
        <w:t>杰出青年、中国青年五四奖章等全国性荣誉称号。</w:t>
      </w:r>
    </w:p>
    <w:p>
      <w:pPr>
        <w:autoSpaceDE w:val="0"/>
        <w:autoSpaceDN w:val="0"/>
        <w:spacing w:line="560" w:lineRule="exact"/>
        <w:ind w:left="632"/>
        <w:jc w:val="left"/>
        <w:rPr>
          <w:rFonts w:hint="default" w:ascii="Times New Roman" w:hAnsi="Times New Roman" w:eastAsia="黑体" w:cs="Times New Roman"/>
          <w:color w:val="auto"/>
          <w:kern w:val="0"/>
          <w:sz w:val="32"/>
          <w:szCs w:val="32"/>
          <w:highlight w:val="none"/>
          <w:lang w:val="zh-CN" w:bidi="zh-CN"/>
        </w:rPr>
      </w:pPr>
      <w:r>
        <w:rPr>
          <w:rFonts w:hint="default" w:ascii="Times New Roman" w:hAnsi="Times New Roman" w:eastAsia="黑体" w:cs="Times New Roman"/>
          <w:color w:val="auto"/>
          <w:kern w:val="0"/>
          <w:sz w:val="32"/>
          <w:szCs w:val="32"/>
          <w:highlight w:val="none"/>
          <w:lang w:val="zh-CN" w:bidi="zh-CN"/>
        </w:rPr>
        <w:t>二、省政府奖学金：</w:t>
      </w:r>
    </w:p>
    <w:p>
      <w:pPr>
        <w:tabs>
          <w:tab w:val="left" w:pos="1234"/>
        </w:tabs>
        <w:autoSpaceDE w:val="0"/>
        <w:autoSpaceDN w:val="0"/>
        <w:spacing w:before="62" w:line="560" w:lineRule="exact"/>
        <w:ind w:right="383" w:firstLine="616"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spacing w:val="-6"/>
          <w:kern w:val="0"/>
          <w:sz w:val="32"/>
          <w:szCs w:val="32"/>
          <w:highlight w:val="none"/>
          <w:lang w:bidi="zh-CN"/>
        </w:rPr>
        <w:t>1.</w:t>
      </w:r>
      <w:r>
        <w:rPr>
          <w:rFonts w:hint="default" w:ascii="Times New Roman" w:hAnsi="Times New Roman" w:eastAsia="仿宋_GB2312" w:cs="Times New Roman"/>
          <w:color w:val="auto"/>
          <w:spacing w:val="-6"/>
          <w:kern w:val="0"/>
          <w:sz w:val="32"/>
          <w:szCs w:val="32"/>
          <w:highlight w:val="none"/>
          <w:lang w:val="zh-CN" w:bidi="zh-CN"/>
        </w:rPr>
        <w:t>在社会主义精神文明建设中表现突出，具有见义勇为、助人为乐、奉献爱</w:t>
      </w:r>
      <w:r>
        <w:rPr>
          <w:rFonts w:hint="default" w:ascii="Times New Roman" w:hAnsi="Times New Roman" w:eastAsia="仿宋_GB2312" w:cs="Times New Roman"/>
          <w:color w:val="auto"/>
          <w:kern w:val="0"/>
          <w:sz w:val="32"/>
          <w:szCs w:val="32"/>
          <w:highlight w:val="none"/>
          <w:lang w:val="zh-CN" w:bidi="zh-CN"/>
        </w:rPr>
        <w:t>心、服务社会、自立自强的实际行动，在本校、本地区产生重大影响，在全国产生较大影响，有助于树立良好的社会风尚。</w:t>
      </w:r>
    </w:p>
    <w:p>
      <w:pPr>
        <w:tabs>
          <w:tab w:val="left" w:pos="1234"/>
        </w:tabs>
        <w:autoSpaceDE w:val="0"/>
        <w:autoSpaceDN w:val="0"/>
        <w:spacing w:before="62" w:line="560" w:lineRule="exact"/>
        <w:ind w:right="383"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2.</w:t>
      </w:r>
      <w:r>
        <w:rPr>
          <w:rFonts w:hint="default" w:ascii="Times New Roman" w:hAnsi="Times New Roman" w:eastAsia="仿宋_GB2312" w:cs="Times New Roman"/>
          <w:color w:val="auto"/>
          <w:kern w:val="0"/>
          <w:sz w:val="32"/>
          <w:szCs w:val="32"/>
          <w:highlight w:val="none"/>
          <w:lang w:val="zh-CN" w:bidi="zh-CN"/>
        </w:rPr>
        <w:t>在学术研究上取得显著成绩，以第一作者发表的论文被SCI、EI、ISTP、SSCI、CSSCI全文收录，以第一、二作者出版学术专著（须通过专家鉴定）。</w:t>
      </w:r>
    </w:p>
    <w:p>
      <w:pPr>
        <w:tabs>
          <w:tab w:val="left" w:pos="1234"/>
        </w:tabs>
        <w:autoSpaceDE w:val="0"/>
        <w:autoSpaceDN w:val="0"/>
        <w:spacing w:before="62" w:line="560" w:lineRule="exact"/>
        <w:ind w:right="383"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3.</w:t>
      </w:r>
      <w:r>
        <w:rPr>
          <w:rFonts w:hint="default" w:ascii="Times New Roman" w:hAnsi="Times New Roman" w:eastAsia="仿宋_GB2312" w:cs="Times New Roman"/>
          <w:color w:val="auto"/>
          <w:kern w:val="0"/>
          <w:sz w:val="32"/>
          <w:szCs w:val="32"/>
          <w:highlight w:val="none"/>
          <w:lang w:val="zh-CN" w:bidi="zh-CN"/>
        </w:rPr>
        <w:t>在由教育部、浙江省教育厅举办的竞赛中</w:t>
      </w:r>
      <w:r>
        <w:rPr>
          <w:rFonts w:hint="default" w:ascii="Times New Roman" w:hAnsi="Times New Roman" w:eastAsia="仿宋_GB2312" w:cs="Times New Roman"/>
          <w:color w:val="auto"/>
          <w:spacing w:val="4"/>
          <w:kern w:val="0"/>
          <w:sz w:val="32"/>
          <w:szCs w:val="32"/>
          <w:highlight w:val="none"/>
          <w:lang w:val="zh-CN" w:bidi="zh-CN"/>
        </w:rPr>
        <w:t>（</w:t>
      </w:r>
      <w:r>
        <w:rPr>
          <w:rFonts w:hint="default" w:ascii="Times New Roman" w:hAnsi="Times New Roman" w:eastAsia="仿宋_GB2312" w:cs="Times New Roman"/>
          <w:color w:val="auto"/>
          <w:kern w:val="0"/>
          <w:sz w:val="32"/>
          <w:szCs w:val="32"/>
          <w:highlight w:val="none"/>
          <w:lang w:val="zh-CN" w:bidi="zh-CN"/>
        </w:rPr>
        <w:t>包括各类学科竞赛、互联网+创新创业大赛、职业生涯规划与创业大赛等；各类学会级竞赛除外），获得省级一等奖及以上的负责人。</w:t>
      </w:r>
    </w:p>
    <w:p>
      <w:pPr>
        <w:tabs>
          <w:tab w:val="left" w:pos="1234"/>
        </w:tabs>
        <w:autoSpaceDE w:val="0"/>
        <w:autoSpaceDN w:val="0"/>
        <w:spacing w:before="62" w:line="560" w:lineRule="exact"/>
        <w:ind w:right="383"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4.</w:t>
      </w:r>
      <w:r>
        <w:rPr>
          <w:rFonts w:hint="default" w:ascii="Times New Roman" w:hAnsi="Times New Roman" w:eastAsia="仿宋_GB2312" w:cs="Times New Roman"/>
          <w:color w:val="auto"/>
          <w:spacing w:val="-6"/>
          <w:kern w:val="0"/>
          <w:sz w:val="32"/>
          <w:szCs w:val="32"/>
          <w:highlight w:val="none"/>
          <w:lang w:val="zh-CN" w:bidi="zh-CN"/>
        </w:rPr>
        <w:t>在创新发明方面取得显著成绩，科研成果获省、部级以上奖励或获得国家</w:t>
      </w:r>
      <w:r>
        <w:rPr>
          <w:rFonts w:hint="default" w:ascii="Times New Roman" w:hAnsi="Times New Roman" w:eastAsia="仿宋_GB2312" w:cs="Times New Roman"/>
          <w:color w:val="auto"/>
          <w:kern w:val="0"/>
          <w:sz w:val="32"/>
          <w:szCs w:val="32"/>
          <w:highlight w:val="none"/>
          <w:lang w:val="zh-CN" w:bidi="zh-CN"/>
        </w:rPr>
        <w:t>专利（须通过专家鉴定）。</w:t>
      </w:r>
    </w:p>
    <w:p>
      <w:pPr>
        <w:tabs>
          <w:tab w:val="left" w:pos="1234"/>
        </w:tabs>
        <w:autoSpaceDE w:val="0"/>
        <w:autoSpaceDN w:val="0"/>
        <w:spacing w:before="62" w:line="560" w:lineRule="exact"/>
        <w:ind w:right="383"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5.</w:t>
      </w:r>
      <w:r>
        <w:rPr>
          <w:rFonts w:hint="default" w:ascii="Times New Roman" w:hAnsi="Times New Roman" w:eastAsia="仿宋_GB2312" w:cs="Times New Roman"/>
          <w:color w:val="auto"/>
          <w:spacing w:val="-6"/>
          <w:kern w:val="0"/>
          <w:sz w:val="32"/>
          <w:szCs w:val="32"/>
          <w:highlight w:val="none"/>
          <w:lang w:val="zh-CN" w:bidi="zh-CN"/>
        </w:rPr>
        <w:t>在体育竞赛中取得显著成绩，为学校争得荣誉。参加由省级教育体育行政</w:t>
      </w:r>
      <w:r>
        <w:rPr>
          <w:rFonts w:hint="default" w:ascii="Times New Roman" w:hAnsi="Times New Roman" w:eastAsia="仿宋_GB2312" w:cs="Times New Roman"/>
          <w:color w:val="auto"/>
          <w:spacing w:val="-5"/>
          <w:kern w:val="0"/>
          <w:sz w:val="32"/>
          <w:szCs w:val="32"/>
          <w:highlight w:val="none"/>
          <w:lang w:val="zh-CN" w:bidi="zh-CN"/>
        </w:rPr>
        <w:t>部门主办的体育比赛，获得个人项目前三名，集体项目前二名</w:t>
      </w:r>
      <w:r>
        <w:rPr>
          <w:rFonts w:hint="default" w:ascii="Times New Roman" w:hAnsi="Times New Roman" w:eastAsia="仿宋_GB2312" w:cs="Times New Roman"/>
          <w:color w:val="auto"/>
          <w:kern w:val="0"/>
          <w:sz w:val="32"/>
          <w:szCs w:val="32"/>
          <w:highlight w:val="none"/>
          <w:lang w:val="zh-CN" w:bidi="zh-CN"/>
        </w:rPr>
        <w:t>（8人以上）；</w:t>
      </w:r>
      <w:r>
        <w:rPr>
          <w:rFonts w:hint="default" w:ascii="Times New Roman" w:hAnsi="Times New Roman" w:eastAsia="仿宋_GB2312" w:cs="Times New Roman"/>
          <w:color w:val="auto"/>
          <w:spacing w:val="-5"/>
          <w:kern w:val="0"/>
          <w:sz w:val="32"/>
          <w:szCs w:val="32"/>
          <w:highlight w:val="none"/>
          <w:lang w:val="zh-CN" w:bidi="zh-CN"/>
        </w:rPr>
        <w:t>体育专</w:t>
      </w:r>
      <w:r>
        <w:rPr>
          <w:rFonts w:hint="default" w:ascii="Times New Roman" w:hAnsi="Times New Roman" w:eastAsia="仿宋_GB2312" w:cs="Times New Roman"/>
          <w:color w:val="auto"/>
          <w:kern w:val="0"/>
          <w:sz w:val="32"/>
          <w:szCs w:val="32"/>
          <w:highlight w:val="none"/>
          <w:lang w:val="zh-CN" w:bidi="zh-CN"/>
        </w:rPr>
        <w:t>业学生获得个人项目前二名、集体项目第一名（8人以上）。</w:t>
      </w:r>
    </w:p>
    <w:p>
      <w:pPr>
        <w:tabs>
          <w:tab w:val="left" w:pos="1234"/>
        </w:tabs>
        <w:autoSpaceDE w:val="0"/>
        <w:autoSpaceDN w:val="0"/>
        <w:spacing w:before="62" w:line="560" w:lineRule="exact"/>
        <w:ind w:right="383" w:firstLine="640" w:firstLineChars="200"/>
        <w:jc w:val="left"/>
        <w:rPr>
          <w:rFonts w:hint="default" w:ascii="Times New Roman" w:hAnsi="Times New Roman" w:eastAsia="仿宋_GB2312" w:cs="Times New Roman"/>
          <w:color w:val="auto"/>
          <w:kern w:val="0"/>
          <w:sz w:val="32"/>
          <w:szCs w:val="32"/>
          <w:highlight w:val="none"/>
          <w:lang w:val="zh-CN" w:bidi="zh-CN"/>
        </w:rPr>
      </w:pPr>
      <w:r>
        <w:rPr>
          <w:rFonts w:hint="default" w:ascii="Times New Roman" w:hAnsi="Times New Roman" w:eastAsia="仿宋_GB2312" w:cs="Times New Roman"/>
          <w:color w:val="auto"/>
          <w:kern w:val="0"/>
          <w:sz w:val="32"/>
          <w:szCs w:val="32"/>
          <w:highlight w:val="none"/>
          <w:lang w:bidi="zh-CN"/>
        </w:rPr>
        <w:t>6.</w:t>
      </w:r>
      <w:r>
        <w:rPr>
          <w:rFonts w:hint="default" w:ascii="Times New Roman" w:hAnsi="Times New Roman" w:eastAsia="仿宋_GB2312" w:cs="Times New Roman"/>
          <w:color w:val="auto"/>
          <w:spacing w:val="-6"/>
          <w:kern w:val="0"/>
          <w:sz w:val="32"/>
          <w:szCs w:val="32"/>
          <w:highlight w:val="none"/>
          <w:lang w:val="zh-CN" w:bidi="zh-CN"/>
        </w:rPr>
        <w:t>在重要文艺比赛中取得显著成绩，参加国际和全国性比赛获得前三名，参</w:t>
      </w:r>
      <w:r>
        <w:rPr>
          <w:rFonts w:hint="default" w:ascii="Times New Roman" w:hAnsi="Times New Roman" w:eastAsia="仿宋_GB2312" w:cs="Times New Roman"/>
          <w:color w:val="auto"/>
          <w:kern w:val="0"/>
          <w:sz w:val="32"/>
          <w:szCs w:val="32"/>
          <w:highlight w:val="none"/>
          <w:lang w:val="zh-CN" w:bidi="zh-CN"/>
        </w:rPr>
        <w:t>加省级比赛获得第一名，为国家赢得荣誉。集体项目应为主要演员。</w:t>
      </w:r>
    </w:p>
    <w:p>
      <w:pPr>
        <w:pStyle w:val="6"/>
        <w:spacing w:before="0" w:beforeAutospacing="0" w:after="0" w:afterAutospacing="0" w:line="560" w:lineRule="exact"/>
        <w:rPr>
          <w:rFonts w:hint="default" w:ascii="Times New Roman" w:hAnsi="Times New Roman" w:eastAsia="仿宋_GB2312" w:cs="Times New Roman"/>
          <w:color w:val="auto"/>
          <w:sz w:val="32"/>
          <w:szCs w:val="32"/>
          <w:highlight w:val="none"/>
        </w:rPr>
      </w:pPr>
    </w:p>
    <w:p>
      <w:pPr>
        <w:pStyle w:val="6"/>
        <w:spacing w:before="0" w:beforeAutospacing="0" w:after="0" w:afterAutospacing="0"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仿宋_GB2312" w:cs="Times New Roman"/>
          <w:color w:val="auto"/>
          <w:sz w:val="32"/>
          <w:szCs w:val="32"/>
          <w:highlight w:val="none"/>
        </w:rPr>
      </w:pPr>
    </w:p>
    <w:p>
      <w:pPr>
        <w:tabs>
          <w:tab w:val="left" w:pos="2000"/>
          <w:tab w:val="left" w:pos="3740"/>
        </w:tabs>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pStyle w:val="2"/>
        <w:rPr>
          <w:rFonts w:hint="default"/>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1967"/>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3" w:type="dxa"/>
            <w:gridSpan w:val="3"/>
            <w:noWrap w:val="0"/>
            <w:vAlign w:val="top"/>
          </w:tcPr>
          <w:p>
            <w:pPr>
              <w:spacing w:line="560" w:lineRule="exact"/>
              <w:jc w:val="center"/>
              <w:rPr>
                <w:rFonts w:hint="default" w:ascii="Times New Roman" w:hAnsi="Times New Roman" w:eastAsia="仿宋_GB2312" w:cs="Times New Roman"/>
                <w:b/>
                <w:color w:val="auto"/>
                <w:sz w:val="30"/>
                <w:highlight w:val="none"/>
              </w:rPr>
            </w:pPr>
            <w:r>
              <w:rPr>
                <w:rFonts w:hint="default" w:ascii="Times New Roman" w:hAnsi="Times New Roman" w:eastAsia="方正小标宋_GBK" w:cs="Times New Roman"/>
                <w:bCs/>
                <w:color w:val="auto"/>
                <w:sz w:val="36"/>
                <w:highlight w:val="none"/>
              </w:rPr>
              <w:t>温州理工学院勤工助学工资参照表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top"/>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岗位类型</w:t>
            </w:r>
          </w:p>
        </w:tc>
        <w:tc>
          <w:tcPr>
            <w:tcW w:w="1967" w:type="dxa"/>
            <w:noWrap w:val="0"/>
            <w:vAlign w:val="top"/>
          </w:tcPr>
          <w:p>
            <w:pPr>
              <w:spacing w:line="560" w:lineRule="exact"/>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工资标准</w:t>
            </w:r>
          </w:p>
        </w:tc>
        <w:tc>
          <w:tcPr>
            <w:tcW w:w="3376" w:type="dxa"/>
            <w:noWrap w:val="0"/>
            <w:vAlign w:val="top"/>
          </w:tcPr>
          <w:p>
            <w:pPr>
              <w:spacing w:line="560" w:lineRule="exact"/>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辅导员助理</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650-700元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新助理650元、老助理700元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教学秘书等其他岗位助理</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550-600元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新助理550元、老助理600元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教室卫生打分员</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580元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公寓区自习室管理员</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550元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宿舍卫生总负责人工资加50元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公寓巡逻员</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500-550元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队员500元、负责人550元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bCs/>
                <w:color w:val="auto"/>
                <w:sz w:val="28"/>
                <w:highlight w:val="none"/>
              </w:rPr>
              <w:t>非正式学习空间</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550元</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vMerge w:val="restart"/>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教室、实验室管理员</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580元</w:t>
            </w:r>
          </w:p>
        </w:tc>
        <w:tc>
          <w:tcPr>
            <w:tcW w:w="3376" w:type="dxa"/>
            <w:noWrap w:val="0"/>
            <w:vAlign w:val="top"/>
          </w:tcPr>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座位数45-80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vMerge w:val="continue"/>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590元</w:t>
            </w:r>
          </w:p>
        </w:tc>
        <w:tc>
          <w:tcPr>
            <w:tcW w:w="3376" w:type="dxa"/>
            <w:noWrap w:val="0"/>
            <w:vAlign w:val="top"/>
          </w:tcPr>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座位数80-100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vMerge w:val="continue"/>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600元</w:t>
            </w:r>
          </w:p>
        </w:tc>
        <w:tc>
          <w:tcPr>
            <w:tcW w:w="3376" w:type="dxa"/>
            <w:noWrap w:val="0"/>
            <w:vAlign w:val="top"/>
          </w:tcPr>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座位数100-120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vMerge w:val="continue"/>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500元</w:t>
            </w:r>
          </w:p>
        </w:tc>
        <w:tc>
          <w:tcPr>
            <w:tcW w:w="3376" w:type="dxa"/>
            <w:noWrap w:val="0"/>
            <w:vAlign w:val="top"/>
          </w:tcPr>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座位数121-168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vMerge w:val="continue"/>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550元</w:t>
            </w:r>
          </w:p>
        </w:tc>
        <w:tc>
          <w:tcPr>
            <w:tcW w:w="3376" w:type="dxa"/>
            <w:noWrap w:val="0"/>
            <w:vAlign w:val="center"/>
          </w:tcPr>
          <w:p>
            <w:pPr>
              <w:spacing w:line="560" w:lineRule="exact"/>
              <w:ind w:right="56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座位数169-199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0" w:type="dxa"/>
            <w:noWrap w:val="0"/>
            <w:vAlign w:val="center"/>
          </w:tcPr>
          <w:p>
            <w:pPr>
              <w:spacing w:line="560" w:lineRule="exact"/>
              <w:ind w:firstLine="141" w:firstLineChars="50"/>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临时、计时（次）岗位</w:t>
            </w:r>
          </w:p>
        </w:tc>
        <w:tc>
          <w:tcPr>
            <w:tcW w:w="1967" w:type="dxa"/>
            <w:noWrap w:val="0"/>
            <w:vAlign w:val="center"/>
          </w:tcPr>
          <w:p>
            <w:pPr>
              <w:spacing w:line="560" w:lineRule="exact"/>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24元/小时</w:t>
            </w:r>
          </w:p>
        </w:tc>
        <w:tc>
          <w:tcPr>
            <w:tcW w:w="3376" w:type="dxa"/>
            <w:noWrap w:val="0"/>
            <w:vAlign w:val="center"/>
          </w:tcPr>
          <w:p>
            <w:pPr>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23" w:type="dxa"/>
            <w:gridSpan w:val="3"/>
            <w:noWrap w:val="0"/>
            <w:vAlign w:val="center"/>
          </w:tcPr>
          <w:p>
            <w:pPr>
              <w:spacing w:line="560" w:lineRule="exact"/>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备注：</w:t>
            </w:r>
          </w:p>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1.120座以下教室1人打扫；</w:t>
            </w:r>
          </w:p>
          <w:p>
            <w:pPr>
              <w:spacing w:line="560" w:lineRule="exac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2.120座以上教室2人打扫；</w:t>
            </w:r>
          </w:p>
          <w:p>
            <w:pPr>
              <w:spacing w:line="560" w:lineRule="exact"/>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color w:val="auto"/>
                <w:sz w:val="28"/>
                <w:highlight w:val="none"/>
              </w:rPr>
              <w:t>3.各类报告厅按照次数计酬，根据当次工作时长计算。</w:t>
            </w:r>
          </w:p>
        </w:tc>
      </w:tr>
    </w:tbl>
    <w:p>
      <w:pPr>
        <w:tabs>
          <w:tab w:val="left" w:pos="2000"/>
          <w:tab w:val="left" w:pos="3740"/>
        </w:tabs>
        <w:spacing w:line="560" w:lineRule="exact"/>
        <w:rPr>
          <w:rFonts w:hint="default" w:ascii="Times New Roman" w:hAnsi="Times New Roman" w:eastAsia="黑体" w:cs="Times New Roman"/>
          <w:color w:val="auto"/>
          <w:sz w:val="32"/>
          <w:szCs w:val="32"/>
          <w:highlight w:val="none"/>
        </w:rPr>
      </w:pPr>
    </w:p>
    <w:p>
      <w:pPr>
        <w:tabs>
          <w:tab w:val="left" w:pos="2000"/>
          <w:tab w:val="left" w:pos="3740"/>
        </w:tabs>
        <w:spacing w:line="560" w:lineRule="exact"/>
        <w:rPr>
          <w:rFonts w:hint="default" w:ascii="Times New Roman" w:hAnsi="Times New Roman" w:eastAsia="黑体" w:cs="Times New Roman"/>
          <w:color w:val="auto"/>
          <w:sz w:val="32"/>
          <w:szCs w:val="32"/>
          <w:highlight w:val="none"/>
        </w:rPr>
      </w:pPr>
    </w:p>
    <w:p>
      <w:pPr>
        <w:tabs>
          <w:tab w:val="left" w:pos="2000"/>
          <w:tab w:val="left" w:pos="3740"/>
        </w:tabs>
        <w:spacing w:line="560" w:lineRule="exact"/>
        <w:rPr>
          <w:rFonts w:hint="default" w:ascii="Times New Roman" w:hAnsi="Times New Roman" w:eastAsia="黑体" w:cs="Times New Roman"/>
          <w:color w:val="auto"/>
          <w:sz w:val="32"/>
          <w:szCs w:val="32"/>
          <w:highlight w:val="none"/>
        </w:rPr>
      </w:pPr>
    </w:p>
    <w:p>
      <w:pPr>
        <w:tabs>
          <w:tab w:val="left" w:pos="2000"/>
          <w:tab w:val="left" w:pos="3740"/>
        </w:tabs>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pStyle w:val="2"/>
        <w:rPr>
          <w:rFonts w:hint="default"/>
        </w:rPr>
      </w:pPr>
    </w:p>
    <w:p>
      <w:pPr>
        <w:spacing w:line="56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温州理工学院临时困难补助管理办法</w:t>
      </w:r>
    </w:p>
    <w:p>
      <w:pPr>
        <w:pStyle w:val="2"/>
        <w:rPr>
          <w:rFonts w:hint="default"/>
        </w:rPr>
      </w:pPr>
    </w:p>
    <w:p>
      <w:pPr>
        <w:spacing w:line="560" w:lineRule="exact"/>
        <w:jc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第一章  总  则</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第一条</w:t>
      </w: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为进一步完善我校学生资助工作，规范“学生临时困难补助”（以下简称“临时困难补助”）管理与使用，充分发挥临时困难补助的应急救助功能，根据《浙江省人民政府关于建立健全普通本科高校高等职业学校和中等职业学校家庭经济困难学生学生资助体系的通知》（浙政发〔2007〕48号）等文件精神，结合我校实际，制定本办法。</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第二条</w:t>
      </w: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临时困难补助主要用于帮助我校学生在校期间因突发状况导致学生面临短期内无法自行解决而造成的暂时性经济困难，并将对其正常学习生活产生重大影响的经济困难时所给予的特殊性、临时性、一次性资助。</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第三条</w:t>
      </w: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临时困难补助的经费从学生资助专项经费中支取发放。</w:t>
      </w:r>
    </w:p>
    <w:p>
      <w:pPr>
        <w:spacing w:line="560" w:lineRule="exact"/>
        <w:jc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第二章  申请对象、条件与标准</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第四条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申请对象：我校全日制在校生。</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第五条</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临时困难补助 </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（一）申请条件</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学生在读期间出现临时性经济困难，符合下列条件之一者，可以申请临时困难补助：</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1.学生本人遭遇意外伤害事故，或突发急重病症，所需治疗费用较大，个人负担部分超过学生及其家庭支付能力，直接影响其在校基本学习生活；</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2.学生父母（监护人）亡故、身患重病、丧失劳动能力等，导致家庭经济困难，影响其在校基本学习生活；</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3.家庭遭遇重大自然灾害或突发事件，使家庭财产遭受较大损失，造成学生临时性经济困难，影响其在校基本学习生活；</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4.其他影响学生基本学习生活的临时性经济困难情形。</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（二）资助标准</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学生申请临时困难补助，原则上一次最高不超过1500元。视学生家庭经济困难和突发意外情况，酌情给予补助。每生每学年获得补助累计次数不得超过2次。特殊情况需提交金额的，由所在学院提出申请、学生工作部审核，报分管领导批准。相关参考标准如下：</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1.因一些突发事情而无法维持上学的基本生活费用，通过个人申请和相关审核，确定符合条件者每人发放一次性临时困难补助800元。</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本人生病医疗费用较高或者父母一方重病或者受到严重的自然灾害（如地震、台风、海啸、干旱、洪涝等）或疫情，家庭经济出现危机，无法维持基本支出或生活费用，通过个人申请和相关审核，确定符合条件者每人发放一次性临时困难补助1000元。</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3.本人重病或者父母一方病逝，家庭经济出现特别困难，无法支付学生上学或看病费用，通过个人申请和相关审核，确定符合条件者每人发放一次性临时困难补助1500元。</w:t>
      </w:r>
    </w:p>
    <w:p>
      <w:pPr>
        <w:spacing w:line="560" w:lineRule="exact"/>
        <w:ind w:firstLine="640" w:firstLineChars="200"/>
        <w:rPr>
          <w:rFonts w:hint="default" w:ascii="Times New Roman" w:hAnsi="Times New Roman" w:eastAsia="仿宋_GB2312" w:cs="Times New Roman"/>
          <w:strike w:val="0"/>
          <w:color w:val="auto"/>
          <w:kern w:val="0"/>
          <w:sz w:val="32"/>
          <w:szCs w:val="32"/>
          <w:highlight w:val="none"/>
        </w:rPr>
      </w:pPr>
      <w:r>
        <w:rPr>
          <w:rFonts w:hint="default" w:ascii="Times New Roman" w:hAnsi="Times New Roman" w:eastAsia="仿宋_GB2312" w:cs="Times New Roman"/>
          <w:strike w:val="0"/>
          <w:color w:val="auto"/>
          <w:kern w:val="0"/>
          <w:sz w:val="32"/>
          <w:szCs w:val="32"/>
          <w:highlight w:val="none"/>
        </w:rPr>
        <w:t>4.上述资助标准从2021级录取学生开始实施，2020级及之前录取学生参照原标准执行。</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第六条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其他生活专项补助</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（一）补助对象</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学生资助对象，没有经济能力承担相关费用的学生。</w:t>
      </w:r>
    </w:p>
    <w:p>
      <w:pPr>
        <w:numPr>
          <w:ilvl w:val="0"/>
          <w:numId w:val="1"/>
        </w:num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补助</w:t>
      </w:r>
      <w:r>
        <w:rPr>
          <w:rFonts w:hint="default" w:ascii="Times New Roman" w:hAnsi="Times New Roman" w:eastAsia="仿宋_GB2312" w:cs="Times New Roman"/>
          <w:color w:val="auto"/>
          <w:kern w:val="0"/>
          <w:sz w:val="32"/>
          <w:szCs w:val="32"/>
          <w:highlight w:val="none"/>
          <w:lang w:val="en-US" w:eastAsia="zh-CN"/>
        </w:rPr>
        <w:t>类别及金额</w:t>
      </w:r>
    </w:p>
    <w:p>
      <w:pPr>
        <w:numPr>
          <w:ilvl w:val="0"/>
          <w:numId w:val="0"/>
        </w:numPr>
        <w:spacing w:line="560" w:lineRule="exact"/>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（1）春节（寒衣）补助</w:t>
      </w:r>
      <w:r>
        <w:rPr>
          <w:rFonts w:hint="default" w:ascii="Times New Roman" w:hAnsi="Times New Roman" w:eastAsia="仿宋_GB2312" w:cs="Times New Roman"/>
          <w:color w:val="auto"/>
          <w:kern w:val="0"/>
          <w:sz w:val="32"/>
          <w:szCs w:val="32"/>
          <w:highlight w:val="none"/>
          <w:lang w:val="en-US" w:eastAsia="zh-CN"/>
        </w:rPr>
        <w:t>300-500元</w:t>
      </w:r>
      <w:r>
        <w:rPr>
          <w:rFonts w:hint="default" w:ascii="Times New Roman" w:hAnsi="Times New Roman" w:eastAsia="仿宋_GB2312" w:cs="Times New Roman"/>
          <w:color w:val="auto"/>
          <w:kern w:val="0"/>
          <w:sz w:val="32"/>
          <w:szCs w:val="32"/>
          <w:highlight w:val="none"/>
          <w:lang w:eastAsia="zh-CN"/>
        </w:rPr>
        <w:t>；</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寒暑假</w:t>
      </w:r>
      <w:r>
        <w:rPr>
          <w:rFonts w:hint="default" w:ascii="Times New Roman" w:hAnsi="Times New Roman" w:eastAsia="仿宋_GB2312" w:cs="Times New Roman"/>
          <w:color w:val="auto"/>
          <w:kern w:val="0"/>
          <w:sz w:val="32"/>
          <w:szCs w:val="32"/>
          <w:highlight w:val="none"/>
          <w:lang w:val="en-US" w:eastAsia="zh-CN"/>
        </w:rPr>
        <w:t>走访</w:t>
      </w:r>
      <w:r>
        <w:rPr>
          <w:rFonts w:hint="default" w:ascii="Times New Roman" w:hAnsi="Times New Roman" w:eastAsia="仿宋_GB2312" w:cs="Times New Roman"/>
          <w:color w:val="auto"/>
          <w:kern w:val="0"/>
          <w:sz w:val="32"/>
          <w:szCs w:val="32"/>
          <w:highlight w:val="none"/>
        </w:rPr>
        <w:t>慰问</w:t>
      </w:r>
      <w:r>
        <w:rPr>
          <w:rFonts w:hint="default" w:ascii="Times New Roman" w:hAnsi="Times New Roman" w:eastAsia="仿宋_GB2312" w:cs="Times New Roman"/>
          <w:color w:val="auto"/>
          <w:kern w:val="0"/>
          <w:sz w:val="32"/>
          <w:szCs w:val="32"/>
          <w:highlight w:val="none"/>
          <w:lang w:val="en-US" w:eastAsia="zh-CN"/>
        </w:rPr>
        <w:t>500元</w:t>
      </w:r>
      <w:r>
        <w:rPr>
          <w:rFonts w:hint="default" w:ascii="Times New Roman" w:hAnsi="Times New Roman" w:eastAsia="仿宋_GB2312" w:cs="Times New Roman"/>
          <w:color w:val="auto"/>
          <w:kern w:val="0"/>
          <w:sz w:val="32"/>
          <w:szCs w:val="32"/>
          <w:highlight w:val="none"/>
        </w:rPr>
        <w:t>；</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学期初</w:t>
      </w:r>
      <w:r>
        <w:rPr>
          <w:rFonts w:hint="default" w:ascii="Times New Roman" w:hAnsi="Times New Roman" w:eastAsia="仿宋_GB2312" w:cs="Times New Roman"/>
          <w:color w:val="auto"/>
          <w:kern w:val="0"/>
          <w:sz w:val="32"/>
          <w:szCs w:val="32"/>
          <w:highlight w:val="none"/>
        </w:rPr>
        <w:t>生活补助</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200元-500元；</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）交通补助</w:t>
      </w:r>
      <w:r>
        <w:rPr>
          <w:rFonts w:hint="default" w:ascii="Times New Roman" w:hAnsi="Times New Roman" w:eastAsia="仿宋_GB2312" w:cs="Times New Roman"/>
          <w:color w:val="auto"/>
          <w:kern w:val="0"/>
          <w:sz w:val="32"/>
          <w:szCs w:val="32"/>
          <w:highlight w:val="none"/>
          <w:lang w:val="en-US" w:eastAsia="zh-CN"/>
        </w:rPr>
        <w:t>与</w:t>
      </w:r>
      <w:r>
        <w:rPr>
          <w:rFonts w:hint="default" w:ascii="Times New Roman" w:hAnsi="Times New Roman" w:eastAsia="仿宋_GB2312" w:cs="Times New Roman"/>
          <w:color w:val="auto"/>
          <w:kern w:val="0"/>
          <w:sz w:val="32"/>
          <w:szCs w:val="32"/>
          <w:highlight w:val="none"/>
        </w:rPr>
        <w:t>其他确需</w:t>
      </w:r>
      <w:r>
        <w:rPr>
          <w:rFonts w:hint="default" w:ascii="Times New Roman" w:hAnsi="Times New Roman" w:eastAsia="仿宋_GB2312" w:cs="Times New Roman"/>
          <w:color w:val="auto"/>
          <w:kern w:val="0"/>
          <w:sz w:val="32"/>
          <w:szCs w:val="32"/>
          <w:highlight w:val="none"/>
          <w:lang w:val="en-US" w:eastAsia="zh-CN"/>
        </w:rPr>
        <w:t>临时</w:t>
      </w:r>
      <w:r>
        <w:rPr>
          <w:rFonts w:hint="default" w:ascii="Times New Roman" w:hAnsi="Times New Roman" w:eastAsia="仿宋_GB2312" w:cs="Times New Roman"/>
          <w:color w:val="auto"/>
          <w:kern w:val="0"/>
          <w:sz w:val="32"/>
          <w:szCs w:val="32"/>
          <w:highlight w:val="none"/>
        </w:rPr>
        <w:t>补助事项</w:t>
      </w:r>
      <w:r>
        <w:rPr>
          <w:rFonts w:hint="default" w:ascii="Times New Roman" w:hAnsi="Times New Roman" w:eastAsia="仿宋_GB2312" w:cs="Times New Roman"/>
          <w:color w:val="auto"/>
          <w:kern w:val="0"/>
          <w:sz w:val="32"/>
          <w:szCs w:val="32"/>
          <w:highlight w:val="none"/>
          <w:lang w:val="en-US" w:eastAsia="zh-CN"/>
        </w:rPr>
        <w:t>的金额酌情而定</w:t>
      </w:r>
      <w:r>
        <w:rPr>
          <w:rFonts w:hint="default" w:ascii="Times New Roman" w:hAnsi="Times New Roman" w:eastAsia="仿宋_GB2312" w:cs="Times New Roman"/>
          <w:color w:val="auto"/>
          <w:kern w:val="0"/>
          <w:sz w:val="32"/>
          <w:szCs w:val="32"/>
          <w:highlight w:val="none"/>
        </w:rPr>
        <w:t>。</w:t>
      </w:r>
    </w:p>
    <w:p>
      <w:pPr>
        <w:spacing w:line="560" w:lineRule="exact"/>
        <w:jc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第三章  申请流程、审批与发放</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第七条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申请流程：</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（一）学生本人在学工系统提交申请，并上传相应的证明材料，如医院诊断证明、费用清单、家庭情况说明等；</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（二）二级学院对申请临时困难补助学生的情况进行核实，在充分征求师生意见的基础上，确定学生临时困难补助的等级和金额，提交《温州理工学院临时困难补助汇总表》；</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（三）学生工作部进行审核备案；</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（四）二级学院提交酬金预约单，补助金发放至学生本人。</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bCs/>
          <w:color w:val="auto"/>
          <w:kern w:val="0"/>
          <w:sz w:val="32"/>
          <w:szCs w:val="32"/>
          <w:highlight w:val="none"/>
        </w:rPr>
        <w:t>第八条</w:t>
      </w: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学校对获得临时困难补助的学生进行抽查，发现有下列情形之一的，追回全部补助，并视情节轻重给予纪律处分：</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（一）有高消费行为，抽烟、酗酒、铺张浪费的；</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（二）违反国家法律法规和学校规章制度的；</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（三）实际情况与申报不符，申请中弄虚作假的。</w:t>
      </w:r>
    </w:p>
    <w:p>
      <w:pPr>
        <w:spacing w:line="560" w:lineRule="exact"/>
        <w:jc w:val="cente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第四章  附  则</w:t>
      </w:r>
    </w:p>
    <w:p>
      <w:pPr>
        <w:spacing w:line="56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rPr>
        <w:t>第九条</w:t>
      </w:r>
      <w:r>
        <w:rPr>
          <w:rFonts w:hint="eastAsia"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本办法自发布之日起施行，由学生工作部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学生处、人民武装部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tbl>
      <w:tblPr>
        <w:tblStyle w:val="8"/>
        <w:tblpPr w:leftFromText="180" w:rightFromText="180" w:vertAnchor="text" w:horzAnchor="page" w:tblpX="1696" w:tblpY="476"/>
        <w:tblOverlap w:val="never"/>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89" w:type="dxa"/>
            <w:tcBorders>
              <w:top w:val="single" w:color="auto" w:sz="12" w:space="0"/>
              <w:left w:val="nil"/>
              <w:bottom w:val="single" w:color="auto" w:sz="12" w:space="0"/>
              <w:right w:val="nil"/>
            </w:tcBorders>
            <w:noWrap w:val="0"/>
            <w:vAlign w:val="top"/>
          </w:tcPr>
          <w:p>
            <w:pPr>
              <w:spacing w:before="40" w:after="40" w:line="600" w:lineRule="exact"/>
              <w:ind w:right="-101"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温州理工学院校长办公室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rPr>
              <w:t>日印发</w:t>
            </w:r>
          </w:p>
        </w:tc>
      </w:tr>
    </w:tbl>
    <w:p>
      <w:pPr>
        <w:pStyle w:val="2"/>
        <w:keepNext/>
        <w:keepLines/>
        <w:pageBreakBefore w:val="0"/>
        <w:widowControl w:val="0"/>
        <w:kinsoku/>
        <w:wordWrap/>
        <w:overflowPunct/>
        <w:topLinePunct w:val="0"/>
        <w:autoSpaceDE/>
        <w:autoSpaceDN/>
        <w:bidi w:val="0"/>
        <w:adjustRightInd/>
        <w:snapToGrid/>
        <w:spacing w:line="20" w:lineRule="exact"/>
        <w:jc w:val="both"/>
        <w:textAlignment w:val="auto"/>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EB594"/>
    <w:multiLevelType w:val="singleLevel"/>
    <w:tmpl w:val="51EEB5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dit="readOnly" w:enforcement="1" w:cryptProviderType="rsaFull" w:cryptAlgorithmClass="hash" w:cryptAlgorithmType="typeAny" w:cryptAlgorithmSid="4" w:cryptSpinCount="0" w:hash="YOmurGaRmQeyyYT2cvC81ptuiog=" w:salt="3Ho3FE7rL+XmQzDvvHBeI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0000000"/>
    <w:rsid w:val="00391CF2"/>
    <w:rsid w:val="08472037"/>
    <w:rsid w:val="0B3202BB"/>
    <w:rsid w:val="0CEF5326"/>
    <w:rsid w:val="10E93D4E"/>
    <w:rsid w:val="12E110C3"/>
    <w:rsid w:val="13643071"/>
    <w:rsid w:val="153857D7"/>
    <w:rsid w:val="16EB6EA7"/>
    <w:rsid w:val="176432ED"/>
    <w:rsid w:val="177478A2"/>
    <w:rsid w:val="19624A87"/>
    <w:rsid w:val="1D156539"/>
    <w:rsid w:val="1F677CD4"/>
    <w:rsid w:val="20D81349"/>
    <w:rsid w:val="256E4A38"/>
    <w:rsid w:val="262E2238"/>
    <w:rsid w:val="34515C51"/>
    <w:rsid w:val="346076B1"/>
    <w:rsid w:val="38F836B2"/>
    <w:rsid w:val="3A5C3A31"/>
    <w:rsid w:val="3B2C2F74"/>
    <w:rsid w:val="3E962118"/>
    <w:rsid w:val="428C3461"/>
    <w:rsid w:val="4FCD4EBE"/>
    <w:rsid w:val="4FF6727B"/>
    <w:rsid w:val="50190775"/>
    <w:rsid w:val="5370716C"/>
    <w:rsid w:val="57672F12"/>
    <w:rsid w:val="5BB209FC"/>
    <w:rsid w:val="5C0265A6"/>
    <w:rsid w:val="5C180F45"/>
    <w:rsid w:val="5D035CC3"/>
    <w:rsid w:val="668B60F0"/>
    <w:rsid w:val="68D7478A"/>
    <w:rsid w:val="6BD03561"/>
    <w:rsid w:val="6D714693"/>
    <w:rsid w:val="719D66E0"/>
    <w:rsid w:val="73B62B4A"/>
    <w:rsid w:val="74341806"/>
    <w:rsid w:val="797064E0"/>
    <w:rsid w:val="C9F75A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0"/>
    <w:qFormat/>
    <w:uiPriority w:val="0"/>
    <w:pPr>
      <w:keepNext/>
      <w:keepLines/>
      <w:widowControl w:val="0"/>
      <w:spacing w:line="360" w:lineRule="auto"/>
      <w:jc w:val="center"/>
      <w:outlineLvl w:val="0"/>
    </w:pPr>
    <w:rPr>
      <w:rFonts w:ascii="Times New Roman" w:hAnsi="Times New Roman" w:eastAsia="黑体" w:cs="Times New Roman"/>
      <w:bCs/>
      <w:kern w:val="44"/>
      <w:sz w:val="32"/>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semiHidden/>
    <w:qFormat/>
    <w:uiPriority w:val="0"/>
    <w:pPr>
      <w:widowControl w:val="0"/>
      <w:jc w:val="both"/>
    </w:pPr>
    <w:rPr>
      <w:rFonts w:ascii="Arial" w:hAnsi="Arial" w:eastAsia="Arial" w:cs="Arial"/>
      <w:kern w:val="2"/>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paragraph" w:styleId="7">
    <w:name w:val="Body Text First Indent"/>
    <w:unhideWhenUsed/>
    <w:qFormat/>
    <w:uiPriority w:val="99"/>
    <w:pPr>
      <w:widowControl w:val="0"/>
      <w:spacing w:after="0" w:line="360" w:lineRule="auto"/>
      <w:ind w:firstLine="420"/>
      <w:jc w:val="both"/>
    </w:pPr>
    <w:rPr>
      <w:rFonts w:ascii="Arial" w:hAnsi="Arial" w:eastAsia="Arial" w:cs="Arial"/>
      <w:kern w:val="2"/>
      <w:sz w:val="21"/>
      <w:szCs w:val="21"/>
      <w:lang w:val="en-US" w:eastAsia="en-US" w:bidi="ar-SA"/>
    </w:rPr>
  </w:style>
  <w:style w:type="character" w:customStyle="1" w:styleId="10">
    <w:name w:val="标题 1 Char"/>
    <w:link w:val="2"/>
    <w:qFormat/>
    <w:uiPriority w:val="0"/>
    <w:rPr>
      <w:rFonts w:ascii="Times New Roman" w:hAnsi="Times New Roman" w:eastAsia="黑体" w:cs="Times New Roman"/>
      <w:bCs/>
      <w:kern w:val="44"/>
      <w:sz w:val="32"/>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8256</Words>
  <Characters>8551</Characters>
  <Lines>0</Lines>
  <Paragraphs>0</Paragraphs>
  <TotalTime>0</TotalTime>
  <ScaleCrop>false</ScaleCrop>
  <LinksUpToDate>false</LinksUpToDate>
  <CharactersWithSpaces>8706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2024-01-05T13:55:00Z</dcterms:created>
  <dc:creator>tx</dc:creator>
  <cp:lastModifiedBy>欧欧</cp:lastModifiedBy>
  <cp:lastPrinted>2024-07-05T06:18:55Z</cp:lastPrinted>
  <dcterms:modified xsi:type="dcterms:W3CDTF">2024-07-05T06:19:54Z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0F88843D6067451EB34E8A99CEED493D_13</vt:lpwstr>
  </property>
</Properties>
</file>